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A1" w:rsidRDefault="009768A1" w:rsidP="009768A1">
      <w:pPr>
        <w:pStyle w:val="ab"/>
        <w:jc w:val="left"/>
        <w:outlineLvl w:val="0"/>
        <w:rPr>
          <w:rFonts w:ascii="仿宋_GB2312" w:eastAsia="仿宋_GB2312"/>
          <w:w w:val="98"/>
          <w:sz w:val="32"/>
          <w:szCs w:val="32"/>
        </w:rPr>
      </w:pPr>
      <w:bookmarkStart w:id="0" w:name="_Toc5461"/>
      <w:bookmarkStart w:id="1" w:name="_Toc1616"/>
      <w:r>
        <w:rPr>
          <w:rFonts w:ascii="仿宋_GB2312" w:eastAsia="仿宋_GB2312" w:hint="eastAsia"/>
          <w:sz w:val="32"/>
          <w:szCs w:val="32"/>
        </w:rPr>
        <w:t>附件1-1</w:t>
      </w:r>
      <w:bookmarkEnd w:id="0"/>
      <w:bookmarkEnd w:id="1"/>
    </w:p>
    <w:tbl>
      <w:tblPr>
        <w:tblW w:w="14740" w:type="dxa"/>
        <w:jc w:val="center"/>
        <w:tblLayout w:type="fixed"/>
        <w:tblLook w:val="04A0" w:firstRow="1" w:lastRow="0" w:firstColumn="1" w:lastColumn="0" w:noHBand="0" w:noVBand="1"/>
      </w:tblPr>
      <w:tblGrid>
        <w:gridCol w:w="1037"/>
        <w:gridCol w:w="1336"/>
        <w:gridCol w:w="744"/>
        <w:gridCol w:w="427"/>
        <w:gridCol w:w="746"/>
        <w:gridCol w:w="3648"/>
        <w:gridCol w:w="1276"/>
        <w:gridCol w:w="992"/>
        <w:gridCol w:w="567"/>
        <w:gridCol w:w="426"/>
        <w:gridCol w:w="567"/>
        <w:gridCol w:w="850"/>
        <w:gridCol w:w="2124"/>
      </w:tblGrid>
      <w:tr w:rsidR="009768A1" w:rsidTr="00520996">
        <w:trPr>
          <w:trHeight w:val="23"/>
          <w:jc w:val="center"/>
        </w:trPr>
        <w:tc>
          <w:tcPr>
            <w:tcW w:w="14740" w:type="dxa"/>
            <w:gridSpan w:val="13"/>
            <w:tcBorders>
              <w:top w:val="nil"/>
              <w:left w:val="nil"/>
              <w:bottom w:val="nil"/>
              <w:right w:val="nil"/>
            </w:tcBorders>
            <w:vAlign w:val="center"/>
          </w:tcPr>
          <w:p w:rsidR="009768A1" w:rsidRDefault="009768A1" w:rsidP="00520996">
            <w:pPr>
              <w:widowControl/>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项目支出绩效自评表</w:t>
            </w:r>
          </w:p>
          <w:p w:rsidR="009768A1" w:rsidRDefault="009768A1" w:rsidP="00520996">
            <w:pPr>
              <w:widowControl/>
              <w:jc w:val="center"/>
              <w:rPr>
                <w:rFonts w:ascii="Times New Roman" w:hAnsi="Times New Roman" w:cs="Times New Roman"/>
                <w:b/>
                <w:bCs/>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2020</w:t>
            </w:r>
            <w:r>
              <w:rPr>
                <w:rFonts w:ascii="Times New Roman" w:eastAsia="仿宋_GB2312" w:hAnsi="Times New Roman" w:cs="Times New Roman"/>
                <w:kern w:val="0"/>
                <w:sz w:val="28"/>
                <w:szCs w:val="28"/>
              </w:rPr>
              <w:t>年度）</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项目支</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出名称</w:t>
            </w:r>
          </w:p>
        </w:tc>
        <w:tc>
          <w:tcPr>
            <w:tcW w:w="13703" w:type="dxa"/>
            <w:gridSpan w:val="1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省级金融发展专项资金</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完善金融体系奖励资金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主管部门</w:t>
            </w:r>
          </w:p>
        </w:tc>
        <w:tc>
          <w:tcPr>
            <w:tcW w:w="6901" w:type="dxa"/>
            <w:gridSpan w:val="5"/>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实施</w:t>
            </w:r>
          </w:p>
          <w:p w:rsidR="009768A1" w:rsidRDefault="009768A1" w:rsidP="00520996">
            <w:pPr>
              <w:widowControl/>
              <w:jc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单位</w:t>
            </w:r>
          </w:p>
        </w:tc>
        <w:tc>
          <w:tcPr>
            <w:tcW w:w="5526" w:type="dxa"/>
            <w:gridSpan w:val="6"/>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项目资金</w:t>
            </w:r>
            <w:r>
              <w:rPr>
                <w:rFonts w:ascii="Times New Roman" w:eastAsia="仿宋_GB2312" w:hAnsi="Times New Roman" w:cs="Times New Roman"/>
                <w:kern w:val="0"/>
                <w:sz w:val="20"/>
                <w:szCs w:val="20"/>
              </w:rPr>
              <w:br/>
            </w:r>
            <w:r>
              <w:rPr>
                <w:rFonts w:ascii="Times New Roman" w:eastAsia="仿宋_GB2312" w:hAnsi="Times New Roman" w:cs="Times New Roman"/>
                <w:kern w:val="0"/>
                <w:sz w:val="20"/>
                <w:szCs w:val="20"/>
              </w:rPr>
              <w:t>（万元）</w:t>
            </w:r>
          </w:p>
        </w:tc>
        <w:tc>
          <w:tcPr>
            <w:tcW w:w="2080" w:type="dxa"/>
            <w:gridSpan w:val="2"/>
            <w:vAlign w:val="center"/>
          </w:tcPr>
          <w:p w:rsidR="009768A1" w:rsidRDefault="009768A1" w:rsidP="00520996">
            <w:pPr>
              <w:widowControl/>
              <w:jc w:val="center"/>
              <w:rPr>
                <w:rFonts w:ascii="Times New Roman" w:eastAsia="仿宋_GB2312" w:hAnsi="Times New Roman" w:cs="Times New Roman"/>
                <w:sz w:val="20"/>
                <w:szCs w:val="20"/>
              </w:rPr>
            </w:pPr>
          </w:p>
        </w:tc>
        <w:tc>
          <w:tcPr>
            <w:tcW w:w="117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初</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36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年</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1276" w:type="dxa"/>
            <w:vAlign w:val="center"/>
          </w:tcPr>
          <w:p w:rsidR="009768A1" w:rsidRDefault="009768A1" w:rsidP="00520996">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全</w:t>
            </w:r>
            <w:r>
              <w:rPr>
                <w:rFonts w:ascii="Times New Roman" w:eastAsia="仿宋_GB2312" w:hAnsi="Times New Roman" w:cs="Times New Roman"/>
                <w:sz w:val="20"/>
                <w:szCs w:val="20"/>
              </w:rPr>
              <w:t xml:space="preserve">  </w:t>
            </w:r>
            <w:r>
              <w:rPr>
                <w:rFonts w:ascii="Times New Roman" w:eastAsia="仿宋_GB2312" w:hAnsi="Times New Roman" w:cs="Times New Roman"/>
                <w:sz w:val="20"/>
                <w:szCs w:val="20"/>
              </w:rPr>
              <w:t>年</w:t>
            </w:r>
          </w:p>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执行数</w:t>
            </w:r>
          </w:p>
        </w:tc>
        <w:tc>
          <w:tcPr>
            <w:tcW w:w="992" w:type="dxa"/>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分值</w:t>
            </w:r>
          </w:p>
        </w:tc>
        <w:tc>
          <w:tcPr>
            <w:tcW w:w="993" w:type="dxa"/>
            <w:gridSpan w:val="2"/>
            <w:vAlign w:val="center"/>
          </w:tcPr>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执行率</w:t>
            </w:r>
          </w:p>
        </w:tc>
        <w:tc>
          <w:tcPr>
            <w:tcW w:w="3541" w:type="dxa"/>
            <w:gridSpan w:val="3"/>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得分</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80"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年度资金总额</w:t>
            </w:r>
          </w:p>
        </w:tc>
        <w:tc>
          <w:tcPr>
            <w:tcW w:w="1173"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000</w:t>
            </w:r>
          </w:p>
        </w:tc>
        <w:tc>
          <w:tcPr>
            <w:tcW w:w="3648" w:type="dxa"/>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947.70</w:t>
            </w:r>
          </w:p>
        </w:tc>
        <w:tc>
          <w:tcPr>
            <w:tcW w:w="1276" w:type="dxa"/>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947.70</w:t>
            </w:r>
          </w:p>
        </w:tc>
        <w:tc>
          <w:tcPr>
            <w:tcW w:w="99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993" w:type="dxa"/>
            <w:gridSpan w:val="2"/>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100%</w:t>
            </w:r>
          </w:p>
        </w:tc>
        <w:tc>
          <w:tcPr>
            <w:tcW w:w="3541" w:type="dxa"/>
            <w:gridSpan w:val="3"/>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10</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8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其中：当年财政拨款</w:t>
            </w:r>
          </w:p>
        </w:tc>
        <w:tc>
          <w:tcPr>
            <w:tcW w:w="1173" w:type="dxa"/>
            <w:gridSpan w:val="2"/>
            <w:vAlign w:val="center"/>
          </w:tcPr>
          <w:p w:rsidR="009768A1" w:rsidRDefault="009768A1" w:rsidP="00520996">
            <w:pPr>
              <w:widowControl/>
              <w:jc w:val="center"/>
              <w:rPr>
                <w:rFonts w:ascii="Times New Roman" w:hAnsi="Times New Roman" w:cs="Times New Roman"/>
              </w:rPr>
            </w:pPr>
          </w:p>
        </w:tc>
        <w:tc>
          <w:tcPr>
            <w:tcW w:w="3648" w:type="dxa"/>
            <w:vAlign w:val="center"/>
          </w:tcPr>
          <w:p w:rsidR="009768A1" w:rsidRDefault="009768A1" w:rsidP="00520996">
            <w:pPr>
              <w:widowControl/>
              <w:jc w:val="center"/>
              <w:rPr>
                <w:rFonts w:ascii="Times New Roman" w:hAnsi="Times New Roman" w:cs="Times New Roman"/>
              </w:rPr>
            </w:pPr>
          </w:p>
        </w:tc>
        <w:tc>
          <w:tcPr>
            <w:tcW w:w="1276" w:type="dxa"/>
            <w:vAlign w:val="center"/>
          </w:tcPr>
          <w:p w:rsidR="009768A1" w:rsidRDefault="009768A1" w:rsidP="00520996">
            <w:pPr>
              <w:widowControl/>
              <w:jc w:val="center"/>
              <w:rPr>
                <w:rFonts w:ascii="Times New Roman" w:hAnsi="Times New Roman" w:cs="Times New Roman"/>
              </w:rPr>
            </w:pPr>
          </w:p>
        </w:tc>
        <w:tc>
          <w:tcPr>
            <w:tcW w:w="99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993" w:type="dxa"/>
            <w:gridSpan w:val="2"/>
            <w:vAlign w:val="center"/>
          </w:tcPr>
          <w:p w:rsidR="009768A1" w:rsidRDefault="009768A1" w:rsidP="00520996">
            <w:pPr>
              <w:widowControl/>
              <w:jc w:val="center"/>
              <w:rPr>
                <w:rFonts w:ascii="Times New Roman" w:hAnsi="Times New Roman" w:cs="Times New Roman"/>
              </w:rPr>
            </w:pPr>
          </w:p>
        </w:tc>
        <w:tc>
          <w:tcPr>
            <w:tcW w:w="3541" w:type="dxa"/>
            <w:gridSpan w:val="3"/>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8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上年结转资金</w:t>
            </w:r>
          </w:p>
        </w:tc>
        <w:tc>
          <w:tcPr>
            <w:tcW w:w="1173" w:type="dxa"/>
            <w:gridSpan w:val="2"/>
            <w:vAlign w:val="center"/>
          </w:tcPr>
          <w:p w:rsidR="009768A1" w:rsidRDefault="009768A1" w:rsidP="00520996">
            <w:pPr>
              <w:widowControl/>
              <w:jc w:val="center"/>
              <w:rPr>
                <w:rFonts w:ascii="Times New Roman" w:hAnsi="Times New Roman" w:cs="Times New Roman"/>
              </w:rPr>
            </w:pPr>
          </w:p>
        </w:tc>
        <w:tc>
          <w:tcPr>
            <w:tcW w:w="3648" w:type="dxa"/>
            <w:vAlign w:val="center"/>
          </w:tcPr>
          <w:p w:rsidR="009768A1" w:rsidRDefault="009768A1" w:rsidP="00520996">
            <w:pPr>
              <w:widowControl/>
              <w:jc w:val="center"/>
              <w:rPr>
                <w:rFonts w:ascii="Times New Roman" w:hAnsi="Times New Roman" w:cs="Times New Roman"/>
              </w:rPr>
            </w:pPr>
          </w:p>
        </w:tc>
        <w:tc>
          <w:tcPr>
            <w:tcW w:w="1276" w:type="dxa"/>
            <w:vAlign w:val="center"/>
          </w:tcPr>
          <w:p w:rsidR="009768A1" w:rsidRDefault="009768A1" w:rsidP="00520996">
            <w:pPr>
              <w:widowControl/>
              <w:jc w:val="center"/>
              <w:rPr>
                <w:rFonts w:ascii="Times New Roman" w:hAnsi="Times New Roman" w:cs="Times New Roman"/>
              </w:rPr>
            </w:pPr>
          </w:p>
        </w:tc>
        <w:tc>
          <w:tcPr>
            <w:tcW w:w="99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993" w:type="dxa"/>
            <w:gridSpan w:val="2"/>
            <w:vAlign w:val="center"/>
          </w:tcPr>
          <w:p w:rsidR="009768A1" w:rsidRDefault="009768A1" w:rsidP="00520996">
            <w:pPr>
              <w:widowControl/>
              <w:jc w:val="center"/>
              <w:rPr>
                <w:rFonts w:ascii="Times New Roman" w:hAnsi="Times New Roman" w:cs="Times New Roman"/>
              </w:rPr>
            </w:pPr>
          </w:p>
        </w:tc>
        <w:tc>
          <w:tcPr>
            <w:tcW w:w="3541" w:type="dxa"/>
            <w:gridSpan w:val="3"/>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8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其他资金</w:t>
            </w:r>
          </w:p>
        </w:tc>
        <w:tc>
          <w:tcPr>
            <w:tcW w:w="1173" w:type="dxa"/>
            <w:gridSpan w:val="2"/>
            <w:vAlign w:val="center"/>
          </w:tcPr>
          <w:p w:rsidR="009768A1" w:rsidRDefault="009768A1" w:rsidP="00520996">
            <w:pPr>
              <w:widowControl/>
              <w:jc w:val="center"/>
              <w:rPr>
                <w:rFonts w:ascii="Times New Roman" w:hAnsi="Times New Roman" w:cs="Times New Roman"/>
              </w:rPr>
            </w:pPr>
          </w:p>
        </w:tc>
        <w:tc>
          <w:tcPr>
            <w:tcW w:w="3648" w:type="dxa"/>
            <w:vAlign w:val="center"/>
          </w:tcPr>
          <w:p w:rsidR="009768A1" w:rsidRDefault="009768A1" w:rsidP="00520996">
            <w:pPr>
              <w:widowControl/>
              <w:jc w:val="center"/>
              <w:rPr>
                <w:rFonts w:ascii="Times New Roman" w:hAnsi="Times New Roman" w:cs="Times New Roman"/>
              </w:rPr>
            </w:pPr>
          </w:p>
        </w:tc>
        <w:tc>
          <w:tcPr>
            <w:tcW w:w="1276" w:type="dxa"/>
            <w:vAlign w:val="center"/>
          </w:tcPr>
          <w:p w:rsidR="009768A1" w:rsidRDefault="009768A1" w:rsidP="00520996">
            <w:pPr>
              <w:widowControl/>
              <w:jc w:val="center"/>
              <w:rPr>
                <w:rFonts w:ascii="Times New Roman" w:hAnsi="Times New Roman" w:cs="Times New Roman"/>
              </w:rPr>
            </w:pPr>
          </w:p>
        </w:tc>
        <w:tc>
          <w:tcPr>
            <w:tcW w:w="99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993" w:type="dxa"/>
            <w:gridSpan w:val="2"/>
            <w:vAlign w:val="center"/>
          </w:tcPr>
          <w:p w:rsidR="009768A1" w:rsidRDefault="009768A1" w:rsidP="00520996">
            <w:pPr>
              <w:widowControl/>
              <w:jc w:val="center"/>
              <w:rPr>
                <w:rFonts w:ascii="Times New Roman" w:hAnsi="Times New Roman" w:cs="Times New Roman"/>
              </w:rPr>
            </w:pPr>
          </w:p>
        </w:tc>
        <w:tc>
          <w:tcPr>
            <w:tcW w:w="3541" w:type="dxa"/>
            <w:gridSpan w:val="3"/>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年度总体目标</w:t>
            </w:r>
          </w:p>
        </w:tc>
        <w:tc>
          <w:tcPr>
            <w:tcW w:w="6901" w:type="dxa"/>
            <w:gridSpan w:val="5"/>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预期目标</w:t>
            </w:r>
          </w:p>
        </w:tc>
        <w:tc>
          <w:tcPr>
            <w:tcW w:w="6802" w:type="dxa"/>
            <w:gridSpan w:val="7"/>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实际完成情况</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6901" w:type="dxa"/>
            <w:gridSpan w:val="5"/>
            <w:vAlign w:val="center"/>
          </w:tcPr>
          <w:p w:rsidR="009768A1" w:rsidRDefault="009768A1" w:rsidP="00520996">
            <w:pPr>
              <w:widowControl/>
              <w:ind w:firstLineChars="200" w:firstLine="400"/>
              <w:jc w:val="left"/>
              <w:rPr>
                <w:rFonts w:ascii="Times New Roman" w:hAnsi="Times New Roman" w:cs="Times New Roman"/>
              </w:rPr>
            </w:pPr>
            <w:r>
              <w:rPr>
                <w:rFonts w:ascii="Times New Roman" w:eastAsia="仿宋_GB2312" w:hAnsi="Times New Roman" w:cs="Times New Roman"/>
                <w:kern w:val="0"/>
                <w:sz w:val="20"/>
                <w:szCs w:val="20"/>
              </w:rPr>
              <w:t>鼓励和促进各类金融机构在我省新设总部机构、子公司以及区域总部、后缓中心和专营中心，进一步完善全省金融机构服务体系，弥补金融短板，提升支农支小服务质量。</w:t>
            </w:r>
          </w:p>
        </w:tc>
        <w:tc>
          <w:tcPr>
            <w:tcW w:w="6802" w:type="dxa"/>
            <w:gridSpan w:val="7"/>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充分发挥财政资金杠杆作用，进一步完善我省金融机构服务体系，优化金融服务环境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弥补金融短板，引导地方各级人民政府、金融机构及社会资金支持金融产业发展，有效引导金融服务实体经济。</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3"/>
          <w:jc w:val="center"/>
        </w:trPr>
        <w:tc>
          <w:tcPr>
            <w:tcW w:w="10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绩效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133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一级指标</w:t>
            </w:r>
          </w:p>
        </w:tc>
        <w:tc>
          <w:tcPr>
            <w:tcW w:w="1171"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二级指标</w:t>
            </w:r>
          </w:p>
        </w:tc>
        <w:tc>
          <w:tcPr>
            <w:tcW w:w="439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三级</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指标值</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完成值</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分值</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得分</w:t>
            </w:r>
          </w:p>
        </w:tc>
        <w:tc>
          <w:tcPr>
            <w:tcW w:w="2124"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偏差原因</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分析及</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改进措施</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标</w:t>
            </w:r>
          </w:p>
        </w:tc>
        <w:tc>
          <w:tcPr>
            <w:tcW w:w="1336"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产出指标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分</w:t>
            </w:r>
            <w:r>
              <w:rPr>
                <w:rFonts w:ascii="Times New Roman" w:eastAsia="仿宋_GB2312" w:hAnsi="Times New Roman" w:cs="Times New Roman"/>
                <w:kern w:val="0"/>
                <w:sz w:val="20"/>
                <w:szCs w:val="20"/>
              </w:rPr>
              <w:t>)</w:t>
            </w:r>
          </w:p>
        </w:tc>
        <w:tc>
          <w:tcPr>
            <w:tcW w:w="1171"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数量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新设政府性融资担保公司（个）</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≥12</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3.33</w:t>
            </w:r>
          </w:p>
        </w:tc>
        <w:tc>
          <w:tcPr>
            <w:tcW w:w="2124" w:type="dxa"/>
            <w:vAlign w:val="center"/>
          </w:tcPr>
          <w:p w:rsidR="009768A1" w:rsidRDefault="009768A1" w:rsidP="00520996">
            <w:pPr>
              <w:widowControl/>
              <w:spacing w:line="200" w:lineRule="exact"/>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因疫情影响，部分县市区财政压力较大，导致部分政府性融资担保公司注册资本金未落实到位。</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新设资管公司、村镇银行、县级银行机构</w:t>
            </w:r>
          </w:p>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家数（个）</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质量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新设政府性融资担保公司实收注册资本</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亿元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2.26</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审核程序符合相关政策规定的奖励资金与获奖资金总额比值（百分比）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奖补对象准确率（百分比）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奖补标准合规率（百分比）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时效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专项资金拨付到位时效性</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日前</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31</w:t>
            </w:r>
            <w:r>
              <w:rPr>
                <w:rFonts w:ascii="Times New Roman" w:eastAsia="仿宋_GB2312" w:hAnsi="Times New Roman" w:cs="Times New Roman"/>
                <w:kern w:val="0"/>
                <w:sz w:val="20"/>
                <w:szCs w:val="20"/>
              </w:rPr>
              <w:t>日前</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6.67</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部分市县财政</w:t>
            </w:r>
          </w:p>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延期拨付资金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成本</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新设政府性融资担保公司奖励实收资本</w:t>
            </w:r>
          </w:p>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或运营资金</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≤200</w:t>
            </w:r>
            <w:r>
              <w:rPr>
                <w:rFonts w:ascii="Times New Roman" w:eastAsia="仿宋_GB2312" w:hAnsi="Times New Roman" w:cs="Times New Roman"/>
                <w:kern w:val="0"/>
                <w:sz w:val="20"/>
                <w:szCs w:val="20"/>
              </w:rPr>
              <w:t>万元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≤200</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万元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新设银行机构奖励资金</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20-600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20-600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对市州政府配套奖励资金比例</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widowControl/>
              <w:ind w:firstLineChars="100" w:firstLine="2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 xml:space="preserve">分）　</w:t>
            </w:r>
          </w:p>
        </w:tc>
        <w:tc>
          <w:tcPr>
            <w:tcW w:w="1171"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经济效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新设政府性融资担保公司对单户担保金额</w:t>
            </w:r>
            <w:r>
              <w:rPr>
                <w:rFonts w:ascii="Times New Roman" w:eastAsia="仿宋_GB2312" w:hAnsi="Times New Roman" w:cs="Times New Roman"/>
                <w:kern w:val="0"/>
                <w:sz w:val="20"/>
                <w:szCs w:val="20"/>
              </w:rPr>
              <w:t>500</w:t>
            </w:r>
            <w:r>
              <w:rPr>
                <w:rFonts w:ascii="Times New Roman" w:eastAsia="仿宋_GB2312" w:hAnsi="Times New Roman" w:cs="Times New Roman"/>
                <w:kern w:val="0"/>
                <w:sz w:val="20"/>
                <w:szCs w:val="20"/>
              </w:rPr>
              <w:t>万元及以下的小微企业和</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三农</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主体收取的担保费率（百分比）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新设政府性融资担保公司对对单户担保金额</w:t>
            </w:r>
            <w:r>
              <w:rPr>
                <w:rFonts w:ascii="Times New Roman" w:eastAsia="仿宋_GB2312" w:hAnsi="Times New Roman" w:cs="Times New Roman"/>
                <w:kern w:val="0"/>
                <w:sz w:val="20"/>
                <w:szCs w:val="20"/>
              </w:rPr>
              <w:t>500</w:t>
            </w:r>
            <w:r>
              <w:rPr>
                <w:rFonts w:ascii="Times New Roman" w:eastAsia="仿宋_GB2312" w:hAnsi="Times New Roman" w:cs="Times New Roman"/>
                <w:kern w:val="0"/>
                <w:sz w:val="20"/>
                <w:szCs w:val="20"/>
              </w:rPr>
              <w:t>万元以上的小微企业和</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三农</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主体收取的担保费率（百分比）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≤1.5%</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奖补资金覆盖面（百分比）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标</w:t>
            </w:r>
          </w:p>
        </w:tc>
        <w:tc>
          <w:tcPr>
            <w:tcW w:w="1336"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171"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生态效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加快推进生态文明建设</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6"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171"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可持续影响</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对国家及社会群众带来的后续影响</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为国家及社会群众</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带来深远的影响</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为国家及社会群众带来深远的影响</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336"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满意度指标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分）</w:t>
            </w:r>
          </w:p>
        </w:tc>
        <w:tc>
          <w:tcPr>
            <w:tcW w:w="1171"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服务对象满意度指标</w:t>
            </w: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奖补对象满意度指标（百分比）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336"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171"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394" w:type="dxa"/>
            <w:gridSpan w:val="2"/>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受益企业满意度指标（百分比）</w:t>
            </w:r>
          </w:p>
        </w:tc>
        <w:tc>
          <w:tcPr>
            <w:tcW w:w="1276"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p>
        </w:tc>
        <w:tc>
          <w:tcPr>
            <w:tcW w:w="1559"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10773" w:type="dxa"/>
            <w:gridSpan w:val="9"/>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总分</w:t>
            </w:r>
          </w:p>
        </w:tc>
        <w:tc>
          <w:tcPr>
            <w:tcW w:w="993"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850"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2124"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bl>
    <w:p w:rsidR="009768A1" w:rsidRDefault="009768A1" w:rsidP="009768A1">
      <w:pPr>
        <w:spacing w:line="600" w:lineRule="exact"/>
        <w:rPr>
          <w:rFonts w:ascii="Times New Roman" w:hAnsi="Times New Roman" w:cs="Times New Roman"/>
        </w:rPr>
      </w:pPr>
      <w:r>
        <w:rPr>
          <w:rFonts w:ascii="Times New Roman" w:eastAsia="仿宋_GB2312" w:hAnsi="Times New Roman" w:cs="Times New Roman"/>
          <w:kern w:val="0"/>
          <w:szCs w:val="21"/>
        </w:rPr>
        <w:t>填表人：</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填报日期：</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联系电话：</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单位负责人签字：</w:t>
      </w:r>
    </w:p>
    <w:p w:rsidR="009768A1" w:rsidRDefault="009768A1" w:rsidP="009768A1">
      <w:pPr>
        <w:rPr>
          <w:rFonts w:ascii="Times New Roman" w:eastAsia="仿宋_GB2312" w:hAnsi="Times New Roman" w:cs="Times New Roman"/>
          <w:sz w:val="32"/>
          <w:szCs w:val="32"/>
        </w:rPr>
      </w:pPr>
      <w:bookmarkStart w:id="2" w:name="_Toc31482"/>
      <w:bookmarkStart w:id="3" w:name="_Toc13189"/>
      <w:r>
        <w:rPr>
          <w:rFonts w:ascii="Times New Roman" w:eastAsia="仿宋_GB2312" w:hAnsi="Times New Roman" w:cs="Times New Roman"/>
          <w:sz w:val="32"/>
          <w:szCs w:val="32"/>
        </w:rPr>
        <w:br w:type="page"/>
      </w:r>
    </w:p>
    <w:p w:rsidR="009768A1" w:rsidRDefault="009768A1" w:rsidP="009768A1">
      <w:pPr>
        <w:spacing w:line="596" w:lineRule="exact"/>
        <w:outlineLvl w:val="0"/>
        <w:rPr>
          <w:rFonts w:ascii="Times New Roman" w:eastAsia="仿宋_GB2312" w:hAnsi="Times New Roman" w:cs="Times New Roman"/>
          <w:w w:val="98"/>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1-2</w:t>
      </w:r>
      <w:bookmarkEnd w:id="2"/>
      <w:bookmarkEnd w:id="3"/>
    </w:p>
    <w:tbl>
      <w:tblPr>
        <w:tblW w:w="14984" w:type="dxa"/>
        <w:jc w:val="center"/>
        <w:tblLayout w:type="fixed"/>
        <w:tblLook w:val="04A0" w:firstRow="1" w:lastRow="0" w:firstColumn="1" w:lastColumn="0" w:noHBand="0" w:noVBand="1"/>
      </w:tblPr>
      <w:tblGrid>
        <w:gridCol w:w="1038"/>
        <w:gridCol w:w="1337"/>
        <w:gridCol w:w="677"/>
        <w:gridCol w:w="759"/>
        <w:gridCol w:w="481"/>
        <w:gridCol w:w="4072"/>
        <w:gridCol w:w="65"/>
        <w:gridCol w:w="495"/>
        <w:gridCol w:w="862"/>
        <w:gridCol w:w="848"/>
        <w:gridCol w:w="345"/>
        <w:gridCol w:w="512"/>
        <w:gridCol w:w="700"/>
        <w:gridCol w:w="709"/>
        <w:gridCol w:w="809"/>
        <w:gridCol w:w="1275"/>
      </w:tblGrid>
      <w:tr w:rsidR="009768A1" w:rsidTr="00520996">
        <w:trPr>
          <w:jc w:val="center"/>
        </w:trPr>
        <w:tc>
          <w:tcPr>
            <w:tcW w:w="14984" w:type="dxa"/>
            <w:gridSpan w:val="16"/>
            <w:tcBorders>
              <w:top w:val="nil"/>
              <w:left w:val="nil"/>
              <w:bottom w:val="nil"/>
              <w:right w:val="nil"/>
            </w:tcBorders>
            <w:vAlign w:val="center"/>
          </w:tcPr>
          <w:p w:rsidR="009768A1" w:rsidRDefault="009768A1" w:rsidP="00520996">
            <w:pPr>
              <w:widowControl/>
              <w:jc w:val="center"/>
              <w:rPr>
                <w:rFonts w:ascii="方正小标宋简体" w:eastAsia="方正小标宋简体" w:hAnsi="Times New Roman" w:cs="Times New Roman"/>
                <w:kern w:val="0"/>
                <w:sz w:val="44"/>
                <w:szCs w:val="44"/>
              </w:rPr>
            </w:pPr>
            <w:r>
              <w:rPr>
                <w:rFonts w:ascii="方正小标宋简体" w:eastAsia="方正小标宋简体" w:hAnsi="黑体" w:cs="黑体" w:hint="eastAsia"/>
                <w:kern w:val="0"/>
                <w:sz w:val="44"/>
                <w:szCs w:val="44"/>
              </w:rPr>
              <w:t>项目支出绩效自评表</w:t>
            </w:r>
          </w:p>
          <w:p w:rsidR="009768A1" w:rsidRDefault="009768A1" w:rsidP="00520996">
            <w:pPr>
              <w:widowControl/>
              <w:jc w:val="center"/>
              <w:rPr>
                <w:rFonts w:ascii="Times New Roman" w:hAnsi="Times New Roman" w:cs="Times New Roman"/>
                <w:b/>
                <w:bCs/>
                <w:sz w:val="32"/>
                <w:szCs w:val="32"/>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2020</w:t>
            </w:r>
            <w:r>
              <w:rPr>
                <w:rFonts w:ascii="Times New Roman" w:eastAsia="仿宋_GB2312" w:hAnsi="Times New Roman" w:cs="Times New Roman"/>
                <w:kern w:val="0"/>
                <w:szCs w:val="21"/>
              </w:rPr>
              <w:t>年度）</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项目支</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出名称</w:t>
            </w:r>
          </w:p>
        </w:tc>
        <w:tc>
          <w:tcPr>
            <w:tcW w:w="13946" w:type="dxa"/>
            <w:gridSpan w:val="15"/>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省级金融发展专项资金</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多层次资本市场构建补助资金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主管部门</w:t>
            </w:r>
          </w:p>
        </w:tc>
        <w:tc>
          <w:tcPr>
            <w:tcW w:w="7326" w:type="dxa"/>
            <w:gridSpan w:val="5"/>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c>
          <w:tcPr>
            <w:tcW w:w="1422"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实施</w:t>
            </w:r>
          </w:p>
          <w:p w:rsidR="009768A1" w:rsidRDefault="009768A1" w:rsidP="00520996">
            <w:pPr>
              <w:widowControl/>
              <w:jc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单位</w:t>
            </w:r>
          </w:p>
        </w:tc>
        <w:tc>
          <w:tcPr>
            <w:tcW w:w="5198" w:type="dxa"/>
            <w:gridSpan w:val="7"/>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项目资金</w:t>
            </w:r>
            <w:r>
              <w:rPr>
                <w:rFonts w:ascii="Times New Roman" w:eastAsia="仿宋_GB2312" w:hAnsi="Times New Roman" w:cs="Times New Roman"/>
                <w:kern w:val="0"/>
                <w:sz w:val="20"/>
                <w:szCs w:val="20"/>
              </w:rPr>
              <w:br/>
            </w:r>
            <w:r>
              <w:rPr>
                <w:rFonts w:ascii="Times New Roman" w:eastAsia="仿宋_GB2312" w:hAnsi="Times New Roman" w:cs="Times New Roman"/>
                <w:kern w:val="0"/>
                <w:sz w:val="20"/>
                <w:szCs w:val="20"/>
              </w:rPr>
              <w:t>（万元）</w:t>
            </w:r>
          </w:p>
        </w:tc>
        <w:tc>
          <w:tcPr>
            <w:tcW w:w="2014" w:type="dxa"/>
            <w:gridSpan w:val="2"/>
            <w:vAlign w:val="center"/>
          </w:tcPr>
          <w:p w:rsidR="009768A1" w:rsidRDefault="009768A1" w:rsidP="00520996">
            <w:pPr>
              <w:widowControl/>
              <w:jc w:val="center"/>
              <w:rPr>
                <w:rFonts w:ascii="Times New Roman" w:eastAsia="仿宋_GB2312" w:hAnsi="Times New Roman" w:cs="Times New Roman"/>
                <w:sz w:val="20"/>
                <w:szCs w:val="20"/>
              </w:rPr>
            </w:pPr>
          </w:p>
        </w:tc>
        <w:tc>
          <w:tcPr>
            <w:tcW w:w="124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初</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4137"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年</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1357" w:type="dxa"/>
            <w:gridSpan w:val="2"/>
            <w:vAlign w:val="center"/>
          </w:tcPr>
          <w:p w:rsidR="009768A1" w:rsidRDefault="009768A1" w:rsidP="00520996">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全</w:t>
            </w:r>
            <w:r>
              <w:rPr>
                <w:rFonts w:ascii="Times New Roman" w:eastAsia="仿宋_GB2312" w:hAnsi="Times New Roman" w:cs="Times New Roman"/>
                <w:sz w:val="20"/>
                <w:szCs w:val="20"/>
              </w:rPr>
              <w:t xml:space="preserve">  </w:t>
            </w:r>
            <w:r>
              <w:rPr>
                <w:rFonts w:ascii="Times New Roman" w:eastAsia="仿宋_GB2312" w:hAnsi="Times New Roman" w:cs="Times New Roman"/>
                <w:sz w:val="20"/>
                <w:szCs w:val="20"/>
              </w:rPr>
              <w:t>年</w:t>
            </w:r>
          </w:p>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执行数</w:t>
            </w:r>
          </w:p>
        </w:tc>
        <w:tc>
          <w:tcPr>
            <w:tcW w:w="848" w:type="dxa"/>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分值</w:t>
            </w:r>
          </w:p>
        </w:tc>
        <w:tc>
          <w:tcPr>
            <w:tcW w:w="857" w:type="dxa"/>
            <w:gridSpan w:val="2"/>
            <w:vAlign w:val="center"/>
          </w:tcPr>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执行率</w:t>
            </w:r>
          </w:p>
        </w:tc>
        <w:tc>
          <w:tcPr>
            <w:tcW w:w="3493" w:type="dxa"/>
            <w:gridSpan w:val="4"/>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得分</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年度资金总额</w:t>
            </w:r>
          </w:p>
        </w:tc>
        <w:tc>
          <w:tcPr>
            <w:tcW w:w="1240" w:type="dxa"/>
            <w:gridSpan w:val="2"/>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500</w:t>
            </w:r>
          </w:p>
        </w:tc>
        <w:tc>
          <w:tcPr>
            <w:tcW w:w="4137" w:type="dxa"/>
            <w:gridSpan w:val="2"/>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730.76</w:t>
            </w:r>
            <w:r>
              <w:rPr>
                <w:rFonts w:ascii="Times New Roman" w:eastAsia="仿宋_GB2312" w:hAnsi="Times New Roman" w:cs="Times New Roman"/>
                <w:kern w:val="0"/>
                <w:sz w:val="20"/>
                <w:szCs w:val="20"/>
              </w:rPr>
              <w:t>（含</w:t>
            </w:r>
            <w:r>
              <w:rPr>
                <w:rFonts w:ascii="Times New Roman" w:eastAsia="仿宋_GB2312" w:hAnsi="Times New Roman" w:cs="Times New Roman"/>
                <w:kern w:val="0"/>
                <w:sz w:val="20"/>
                <w:szCs w:val="20"/>
              </w:rPr>
              <w:t>2020</w:t>
            </w: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1-4</w:t>
            </w:r>
            <w:r>
              <w:rPr>
                <w:rFonts w:ascii="Times New Roman" w:eastAsia="仿宋_GB2312" w:hAnsi="Times New Roman" w:cs="Times New Roman"/>
                <w:kern w:val="0"/>
                <w:sz w:val="20"/>
                <w:szCs w:val="20"/>
              </w:rPr>
              <w:t>月符合申报条件的补助项目资金）</w:t>
            </w:r>
          </w:p>
        </w:tc>
        <w:tc>
          <w:tcPr>
            <w:tcW w:w="1357"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w:t>
            </w:r>
            <w:r>
              <w:rPr>
                <w:rFonts w:ascii="Times New Roman" w:hAnsi="Times New Roman" w:cs="Times New Roman"/>
              </w:rPr>
              <w:t>730.76</w:t>
            </w: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57" w:type="dxa"/>
            <w:gridSpan w:val="2"/>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100%</w:t>
            </w:r>
          </w:p>
        </w:tc>
        <w:tc>
          <w:tcPr>
            <w:tcW w:w="3493" w:type="dxa"/>
            <w:gridSpan w:val="4"/>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10</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其中：当年财政拨款</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gridSpan w:val="2"/>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93"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上年结转资金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gridSpan w:val="2"/>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93"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其他资金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gridSpan w:val="2"/>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93"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年度总体目标</w:t>
            </w:r>
          </w:p>
        </w:tc>
        <w:tc>
          <w:tcPr>
            <w:tcW w:w="7391" w:type="dxa"/>
            <w:gridSpan w:val="6"/>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预期目标</w:t>
            </w:r>
          </w:p>
        </w:tc>
        <w:tc>
          <w:tcPr>
            <w:tcW w:w="6555" w:type="dxa"/>
            <w:gridSpan w:val="9"/>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实际完成情况</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9"/>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7391" w:type="dxa"/>
            <w:gridSpan w:val="6"/>
            <w:vAlign w:val="center"/>
          </w:tcPr>
          <w:p w:rsidR="009768A1" w:rsidRDefault="009768A1" w:rsidP="00520996">
            <w:pPr>
              <w:widowControl/>
              <w:ind w:firstLineChars="200" w:firstLine="400"/>
              <w:jc w:val="left"/>
              <w:rPr>
                <w:rFonts w:ascii="Times New Roman" w:hAnsi="Times New Roman" w:cs="Times New Roman"/>
              </w:rPr>
            </w:pPr>
            <w:r>
              <w:rPr>
                <w:rFonts w:ascii="Times New Roman" w:eastAsia="仿宋_GB2312" w:hAnsi="Times New Roman" w:cs="Times New Roman"/>
                <w:kern w:val="0"/>
                <w:sz w:val="20"/>
                <w:szCs w:val="20"/>
              </w:rPr>
              <w:t>降低企业上市、挂牌融资的成本，激发企业利用资本市场规范发展、做大做强的积极性；促进区域性股权交易市场更好地为我省中小微企业提供融资综合服务，促进我省多层次资本市场发展；缓解我省中小微企业融资难、融资贵问题。</w:t>
            </w:r>
          </w:p>
        </w:tc>
        <w:tc>
          <w:tcPr>
            <w:tcW w:w="6555" w:type="dxa"/>
            <w:gridSpan w:val="9"/>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提升直接融资比重，拓宽企业融资渠道，推动我省资本市场发展。</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标</w:t>
            </w:r>
          </w:p>
        </w:tc>
        <w:tc>
          <w:tcPr>
            <w:tcW w:w="13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一级指标</w:t>
            </w: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二级指标</w:t>
            </w:r>
          </w:p>
        </w:tc>
        <w:tc>
          <w:tcPr>
            <w:tcW w:w="5113" w:type="dxa"/>
            <w:gridSpan w:val="4"/>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三级</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指标值</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完成值</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分值</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得分</w:t>
            </w:r>
          </w:p>
        </w:tc>
        <w:tc>
          <w:tcPr>
            <w:tcW w:w="12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偏差原因</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分析及</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改进措施</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产出指标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分</w:t>
            </w:r>
            <w:r>
              <w:rPr>
                <w:rFonts w:ascii="Times New Roman" w:eastAsia="仿宋_GB2312" w:hAnsi="Times New Roman" w:cs="Times New Roman"/>
                <w:kern w:val="0"/>
                <w:sz w:val="20"/>
                <w:szCs w:val="20"/>
              </w:rPr>
              <w:t>)</w:t>
            </w: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数量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新增申报上市材料企业家数（个）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5—10</w:t>
            </w:r>
            <w:r>
              <w:rPr>
                <w:rFonts w:ascii="Times New Roman" w:eastAsia="仿宋_GB2312" w:hAnsi="Times New Roman" w:cs="Times New Roman"/>
                <w:kern w:val="0"/>
                <w:sz w:val="20"/>
                <w:szCs w:val="20"/>
              </w:rPr>
              <w:t>家</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数量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湖南股交所新增挂牌企业家数（个）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≥120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220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新三板挂牌融资企业家数（个）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kern w:val="0"/>
                <w:sz w:val="20"/>
                <w:szCs w:val="20"/>
              </w:rPr>
              <w:t>家</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中小微企业金融信息综合服务平台新增合作县域（个）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w:t>
            </w:r>
            <w:r>
              <w:rPr>
                <w:rFonts w:ascii="Times New Roman" w:eastAsia="仿宋_GB2312" w:hAnsi="Times New Roman" w:cs="Times New Roman"/>
                <w:kern w:val="0"/>
                <w:sz w:val="20"/>
                <w:szCs w:val="20"/>
              </w:rPr>
              <w:t>个县</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21</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中小微企业金融信息综合服务平台合作银行（个）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r>
              <w:rPr>
                <w:rFonts w:ascii="Times New Roman" w:eastAsia="仿宋_GB2312" w:hAnsi="Times New Roman" w:cs="Times New Roman"/>
                <w:kern w:val="0"/>
                <w:sz w:val="20"/>
                <w:szCs w:val="20"/>
              </w:rPr>
              <w:t>家银行</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质量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服务平台功能建设支持</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省县两级财政信贷风险补偿机制</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财银保</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后台运营管理</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p>
        </w:tc>
        <w:tc>
          <w:tcPr>
            <w:tcW w:w="1275"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奖补对像准确率（百分比）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1275"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奖补标准合规率（百分比）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1275"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时效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专项资金拨付到位时效性</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日前</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31</w:t>
            </w:r>
            <w:r>
              <w:rPr>
                <w:rFonts w:ascii="Times New Roman" w:eastAsia="仿宋_GB2312" w:hAnsi="Times New Roman" w:cs="Times New Roman"/>
                <w:kern w:val="0"/>
                <w:sz w:val="20"/>
                <w:szCs w:val="20"/>
              </w:rPr>
              <w:t>日前</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6.67</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部分市县财政延期拨付</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成本</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新增境内外上市公司补助资金</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≤300</w:t>
            </w:r>
            <w:r>
              <w:rPr>
                <w:rFonts w:ascii="Times New Roman" w:eastAsia="仿宋_GB2312" w:hAnsi="Times New Roman" w:cs="Times New Roman"/>
                <w:kern w:val="0"/>
                <w:sz w:val="20"/>
                <w:szCs w:val="20"/>
              </w:rPr>
              <w:t>万元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标</w:t>
            </w: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产出指标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分</w:t>
            </w:r>
            <w:r>
              <w:rPr>
                <w:rFonts w:ascii="Times New Roman" w:eastAsia="仿宋_GB2312" w:hAnsi="Times New Roman" w:cs="Times New Roman"/>
                <w:kern w:val="0"/>
                <w:sz w:val="20"/>
                <w:szCs w:val="20"/>
              </w:rPr>
              <w:t>)</w:t>
            </w: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成本</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新三板挂牌融资企业补助资金</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万元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个别指标设置不</w:t>
            </w:r>
            <w:r>
              <w:rPr>
                <w:rFonts w:ascii="Times New Roman" w:eastAsia="仿宋_GB2312" w:hAnsi="Times New Roman" w:cs="Times New Roman" w:hint="eastAsia"/>
                <w:kern w:val="0"/>
                <w:sz w:val="20"/>
                <w:szCs w:val="20"/>
              </w:rPr>
              <w:t>够</w:t>
            </w:r>
            <w:r>
              <w:rPr>
                <w:rFonts w:ascii="Times New Roman" w:eastAsia="仿宋_GB2312" w:hAnsi="Times New Roman" w:cs="Times New Roman"/>
                <w:kern w:val="0"/>
                <w:sz w:val="20"/>
                <w:szCs w:val="20"/>
              </w:rPr>
              <w:t>合理</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湖南股交所股改挂牌企业补助资金</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万元</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家</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widowControl/>
              <w:ind w:firstLineChars="100" w:firstLine="2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 xml:space="preserve">分）　</w:t>
            </w: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经济效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新三板挂牌企业实现融资额</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亿元</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r>
              <w:rPr>
                <w:rFonts w:ascii="Times New Roman" w:eastAsia="仿宋_GB2312" w:hAnsi="Times New Roman" w:cs="Times New Roman"/>
                <w:kern w:val="0"/>
                <w:sz w:val="20"/>
                <w:szCs w:val="20"/>
              </w:rPr>
              <w:t>亿元</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区域性股权市场为企业实现融资额</w:t>
            </w:r>
          </w:p>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（不含股权质押融资）</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w:t>
            </w:r>
            <w:r>
              <w:rPr>
                <w:rFonts w:ascii="Times New Roman" w:eastAsia="仿宋_GB2312" w:hAnsi="Times New Roman" w:cs="Times New Roman"/>
                <w:kern w:val="0"/>
                <w:sz w:val="20"/>
                <w:szCs w:val="20"/>
              </w:rPr>
              <w:t>亿元</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20.31</w:t>
            </w:r>
            <w:r>
              <w:rPr>
                <w:rFonts w:ascii="Times New Roman" w:eastAsia="仿宋_GB2312" w:hAnsi="Times New Roman" w:cs="Times New Roman"/>
                <w:kern w:val="0"/>
                <w:sz w:val="20"/>
                <w:szCs w:val="20"/>
              </w:rPr>
              <w:t>亿元</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奖补资金覆盖面（百分比）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生态效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加快推进生态文明建设</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可持续影响</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中小微企业金融信息综合服务平台推广支持覆盖全省</w:t>
            </w:r>
            <w:r>
              <w:rPr>
                <w:rFonts w:ascii="Times New Roman" w:eastAsia="仿宋_GB2312" w:hAnsi="Times New Roman" w:cs="Times New Roman"/>
                <w:kern w:val="0"/>
                <w:sz w:val="20"/>
                <w:szCs w:val="20"/>
              </w:rPr>
              <w:t>51</w:t>
            </w:r>
            <w:r>
              <w:rPr>
                <w:rFonts w:ascii="Times New Roman" w:eastAsia="仿宋_GB2312" w:hAnsi="Times New Roman" w:cs="Times New Roman"/>
                <w:kern w:val="0"/>
                <w:sz w:val="20"/>
                <w:szCs w:val="20"/>
              </w:rPr>
              <w:t>个贫困县和</w:t>
            </w: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个湘赣边区县</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038"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3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满意度指标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分）</w:t>
            </w: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服务对象满意度指标</w:t>
            </w:r>
          </w:p>
        </w:tc>
        <w:tc>
          <w:tcPr>
            <w:tcW w:w="5113" w:type="dxa"/>
            <w:gridSpan w:val="4"/>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奖补对象满意度指标（百分比）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12191" w:type="dxa"/>
            <w:gridSpan w:val="1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总分</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8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94.67</w:t>
            </w:r>
          </w:p>
        </w:tc>
        <w:tc>
          <w:tcPr>
            <w:tcW w:w="1275"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bl>
    <w:p w:rsidR="009768A1" w:rsidRDefault="009768A1" w:rsidP="009768A1">
      <w:pPr>
        <w:spacing w:line="600" w:lineRule="exact"/>
        <w:rPr>
          <w:rFonts w:ascii="Times New Roman" w:hAnsi="Times New Roman" w:cs="Times New Roman"/>
        </w:rPr>
      </w:pPr>
      <w:r>
        <w:rPr>
          <w:rFonts w:ascii="Times New Roman" w:eastAsia="仿宋_GB2312" w:hAnsi="Times New Roman" w:cs="Times New Roman"/>
          <w:kern w:val="0"/>
          <w:szCs w:val="21"/>
        </w:rPr>
        <w:t>填表人：</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填报日期：</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联系电话：</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单位负责人签字：</w:t>
      </w:r>
    </w:p>
    <w:p w:rsidR="009768A1" w:rsidRDefault="009768A1" w:rsidP="009768A1">
      <w:pPr>
        <w:rPr>
          <w:rFonts w:ascii="Times New Roman" w:eastAsia="仿宋_GB2312" w:hAnsi="Times New Roman" w:cs="Times New Roman"/>
          <w:b/>
          <w:sz w:val="28"/>
          <w:szCs w:val="28"/>
        </w:rPr>
        <w:sectPr w:rsidR="009768A1">
          <w:headerReference w:type="default" r:id="rId4"/>
          <w:footerReference w:type="default" r:id="rId5"/>
          <w:pgSz w:w="16838" w:h="11906" w:orient="landscape"/>
          <w:pgMar w:top="1800" w:right="1440" w:bottom="1800" w:left="1440" w:header="851" w:footer="992" w:gutter="0"/>
          <w:pgNumType w:fmt="numberInDash" w:start="21"/>
          <w:cols w:space="720"/>
          <w:docGrid w:type="linesAndChars" w:linePitch="312"/>
        </w:sectPr>
      </w:pPr>
    </w:p>
    <w:p w:rsidR="009768A1" w:rsidRDefault="009768A1" w:rsidP="009768A1">
      <w:pPr>
        <w:spacing w:line="596" w:lineRule="exact"/>
        <w:outlineLvl w:val="0"/>
        <w:rPr>
          <w:rFonts w:ascii="Times New Roman" w:eastAsia="仿宋_GB2312" w:hAnsi="Times New Roman" w:cs="Times New Roman"/>
          <w:w w:val="98"/>
          <w:sz w:val="32"/>
          <w:szCs w:val="32"/>
        </w:rPr>
      </w:pPr>
      <w:bookmarkStart w:id="4" w:name="_Toc32122"/>
      <w:bookmarkStart w:id="5" w:name="_Toc14618"/>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1-3</w:t>
      </w:r>
      <w:bookmarkEnd w:id="4"/>
      <w:bookmarkEnd w:id="5"/>
    </w:p>
    <w:tbl>
      <w:tblPr>
        <w:tblW w:w="14740" w:type="dxa"/>
        <w:jc w:val="center"/>
        <w:tblLayout w:type="fixed"/>
        <w:tblLook w:val="04A0" w:firstRow="1" w:lastRow="0" w:firstColumn="1" w:lastColumn="0" w:noHBand="0" w:noVBand="1"/>
      </w:tblPr>
      <w:tblGrid>
        <w:gridCol w:w="1038"/>
        <w:gridCol w:w="1337"/>
        <w:gridCol w:w="677"/>
        <w:gridCol w:w="883"/>
        <w:gridCol w:w="357"/>
        <w:gridCol w:w="4137"/>
        <w:gridCol w:w="495"/>
        <w:gridCol w:w="862"/>
        <w:gridCol w:w="848"/>
        <w:gridCol w:w="345"/>
        <w:gridCol w:w="512"/>
        <w:gridCol w:w="748"/>
        <w:gridCol w:w="765"/>
        <w:gridCol w:w="675"/>
        <w:gridCol w:w="1061"/>
      </w:tblGrid>
      <w:tr w:rsidR="009768A1" w:rsidTr="00520996">
        <w:trPr>
          <w:jc w:val="center"/>
        </w:trPr>
        <w:tc>
          <w:tcPr>
            <w:tcW w:w="14740" w:type="dxa"/>
            <w:gridSpan w:val="15"/>
            <w:tcBorders>
              <w:top w:val="nil"/>
              <w:left w:val="nil"/>
              <w:bottom w:val="nil"/>
              <w:right w:val="nil"/>
            </w:tcBorders>
            <w:vAlign w:val="center"/>
          </w:tcPr>
          <w:p w:rsidR="009768A1" w:rsidRDefault="009768A1" w:rsidP="00520996">
            <w:pPr>
              <w:widowControl/>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项目支出绩效自评表</w:t>
            </w:r>
          </w:p>
          <w:p w:rsidR="009768A1" w:rsidRDefault="009768A1" w:rsidP="00520996">
            <w:pPr>
              <w:widowControl/>
              <w:jc w:val="center"/>
              <w:rPr>
                <w:rFonts w:ascii="Times New Roman" w:hAnsi="Times New Roman" w:cs="Times New Roman"/>
                <w:b/>
                <w:bCs/>
                <w:sz w:val="32"/>
                <w:szCs w:val="32"/>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2020</w:t>
            </w:r>
            <w:r>
              <w:rPr>
                <w:rFonts w:ascii="Times New Roman" w:eastAsia="仿宋_GB2312" w:hAnsi="Times New Roman" w:cs="Times New Roman"/>
                <w:kern w:val="0"/>
                <w:szCs w:val="21"/>
              </w:rPr>
              <w:t>年度）</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项目支</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出名称</w:t>
            </w:r>
          </w:p>
        </w:tc>
        <w:tc>
          <w:tcPr>
            <w:tcW w:w="13702" w:type="dxa"/>
            <w:gridSpan w:val="14"/>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省级金融发展专项资金</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民营和小微企业贷款风险补偿资金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主管部门</w:t>
            </w:r>
          </w:p>
        </w:tc>
        <w:tc>
          <w:tcPr>
            <w:tcW w:w="7886" w:type="dxa"/>
            <w:gridSpan w:val="6"/>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c>
          <w:tcPr>
            <w:tcW w:w="86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实施</w:t>
            </w:r>
          </w:p>
          <w:p w:rsidR="009768A1" w:rsidRDefault="009768A1" w:rsidP="00520996">
            <w:pPr>
              <w:widowControl/>
              <w:jc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单位</w:t>
            </w:r>
          </w:p>
        </w:tc>
        <w:tc>
          <w:tcPr>
            <w:tcW w:w="4954" w:type="dxa"/>
            <w:gridSpan w:val="7"/>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项目资金</w:t>
            </w:r>
            <w:r>
              <w:rPr>
                <w:rFonts w:ascii="Times New Roman" w:eastAsia="仿宋_GB2312" w:hAnsi="Times New Roman" w:cs="Times New Roman"/>
                <w:kern w:val="0"/>
                <w:sz w:val="20"/>
                <w:szCs w:val="20"/>
              </w:rPr>
              <w:br/>
            </w:r>
            <w:r>
              <w:rPr>
                <w:rFonts w:ascii="Times New Roman" w:eastAsia="仿宋_GB2312" w:hAnsi="Times New Roman" w:cs="Times New Roman"/>
                <w:kern w:val="0"/>
                <w:sz w:val="20"/>
                <w:szCs w:val="20"/>
              </w:rPr>
              <w:t>（万元）</w:t>
            </w:r>
          </w:p>
        </w:tc>
        <w:tc>
          <w:tcPr>
            <w:tcW w:w="2014" w:type="dxa"/>
            <w:gridSpan w:val="2"/>
            <w:vAlign w:val="center"/>
          </w:tcPr>
          <w:p w:rsidR="009768A1" w:rsidRDefault="009768A1" w:rsidP="00520996">
            <w:pPr>
              <w:widowControl/>
              <w:jc w:val="center"/>
              <w:rPr>
                <w:rFonts w:ascii="Times New Roman" w:eastAsia="仿宋_GB2312" w:hAnsi="Times New Roman" w:cs="Times New Roman"/>
                <w:sz w:val="20"/>
                <w:szCs w:val="20"/>
              </w:rPr>
            </w:pPr>
          </w:p>
        </w:tc>
        <w:tc>
          <w:tcPr>
            <w:tcW w:w="124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初</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41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年</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1357" w:type="dxa"/>
            <w:gridSpan w:val="2"/>
            <w:vAlign w:val="center"/>
          </w:tcPr>
          <w:p w:rsidR="009768A1" w:rsidRDefault="009768A1" w:rsidP="00520996">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全</w:t>
            </w:r>
            <w:r>
              <w:rPr>
                <w:rFonts w:ascii="Times New Roman" w:eastAsia="仿宋_GB2312" w:hAnsi="Times New Roman" w:cs="Times New Roman"/>
                <w:sz w:val="20"/>
                <w:szCs w:val="20"/>
              </w:rPr>
              <w:t xml:space="preserve">  </w:t>
            </w:r>
            <w:r>
              <w:rPr>
                <w:rFonts w:ascii="Times New Roman" w:eastAsia="仿宋_GB2312" w:hAnsi="Times New Roman" w:cs="Times New Roman"/>
                <w:sz w:val="20"/>
                <w:szCs w:val="20"/>
              </w:rPr>
              <w:t>年</w:t>
            </w:r>
          </w:p>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执行数</w:t>
            </w:r>
          </w:p>
        </w:tc>
        <w:tc>
          <w:tcPr>
            <w:tcW w:w="848" w:type="dxa"/>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分值</w:t>
            </w:r>
          </w:p>
        </w:tc>
        <w:tc>
          <w:tcPr>
            <w:tcW w:w="857" w:type="dxa"/>
            <w:gridSpan w:val="2"/>
            <w:vAlign w:val="center"/>
          </w:tcPr>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执行率</w:t>
            </w:r>
          </w:p>
        </w:tc>
        <w:tc>
          <w:tcPr>
            <w:tcW w:w="3249" w:type="dxa"/>
            <w:gridSpan w:val="4"/>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得分</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年度资金总额</w:t>
            </w:r>
          </w:p>
        </w:tc>
        <w:tc>
          <w:tcPr>
            <w:tcW w:w="1240"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29</w:t>
            </w:r>
            <w:r>
              <w:rPr>
                <w:rFonts w:ascii="Times New Roman" w:hAnsi="Times New Roman" w:cs="Times New Roman" w:hint="eastAsia"/>
              </w:rPr>
              <w:t>,</w:t>
            </w:r>
            <w:r>
              <w:rPr>
                <w:rFonts w:ascii="Times New Roman" w:hAnsi="Times New Roman" w:cs="Times New Roman"/>
              </w:rPr>
              <w:t>080</w:t>
            </w:r>
          </w:p>
        </w:tc>
        <w:tc>
          <w:tcPr>
            <w:tcW w:w="4137" w:type="dxa"/>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hint="eastAsia"/>
              </w:rPr>
              <w:t>12,888.43</w:t>
            </w:r>
          </w:p>
        </w:tc>
        <w:tc>
          <w:tcPr>
            <w:tcW w:w="1357"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hint="eastAsia"/>
              </w:rPr>
              <w:t>12,888.43</w:t>
            </w: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57" w:type="dxa"/>
            <w:gridSpan w:val="2"/>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100%</w:t>
            </w:r>
          </w:p>
        </w:tc>
        <w:tc>
          <w:tcPr>
            <w:tcW w:w="3249" w:type="dxa"/>
            <w:gridSpan w:val="4"/>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10</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其中：当年财</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政拨款</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249"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上年结转资金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249"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其他资金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249"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年度总体目标</w:t>
            </w:r>
          </w:p>
        </w:tc>
        <w:tc>
          <w:tcPr>
            <w:tcW w:w="7391" w:type="dxa"/>
            <w:gridSpan w:val="5"/>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预期目标</w:t>
            </w:r>
          </w:p>
        </w:tc>
        <w:tc>
          <w:tcPr>
            <w:tcW w:w="6311" w:type="dxa"/>
            <w:gridSpan w:val="9"/>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实际完成情况</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2"/>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7391" w:type="dxa"/>
            <w:gridSpan w:val="5"/>
            <w:vAlign w:val="center"/>
          </w:tcPr>
          <w:p w:rsidR="009768A1" w:rsidRDefault="009768A1" w:rsidP="00520996">
            <w:pPr>
              <w:widowControl/>
              <w:ind w:firstLineChars="200" w:firstLine="400"/>
              <w:jc w:val="left"/>
              <w:rPr>
                <w:rFonts w:ascii="Times New Roman" w:hAnsi="Times New Roman" w:cs="Times New Roman"/>
              </w:rPr>
            </w:pPr>
            <w:r>
              <w:rPr>
                <w:rFonts w:ascii="Times New Roman" w:eastAsia="仿宋_GB2312" w:hAnsi="Times New Roman" w:cs="Times New Roman"/>
                <w:kern w:val="0"/>
                <w:sz w:val="20"/>
                <w:szCs w:val="20"/>
              </w:rPr>
              <w:t>推动银行机构向符合国家产业政策，省委、省政府重点部署领域的小微企业加大贷款投放力度，争取小微企业信贷总量较上年有所增加；进一步完善银担合作模式，建立健全融资担保业务风险分担机制；有效激发小额贷款公司经营活力，鼓励小额贷款公司开展专业化、特色化经营，强化小额贷款公司自律意识，提高小额贷款公司风险管控水平。</w:t>
            </w:r>
          </w:p>
        </w:tc>
        <w:tc>
          <w:tcPr>
            <w:tcW w:w="6311" w:type="dxa"/>
            <w:gridSpan w:val="9"/>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引导银行机构、小额贷款公司加大小微企业信贷投放力度，扩大小微企业贷款投放总量，提高小微企业贷款增速，为小微企业发展融资提供良好的政策环境。完善银担合作模式，建立健全融资担保业务风险分担机制。优化小额贷款公司发展环境，有效激发小额贷款公司经营活力，促进我省小额贷款公司规范健康发展。</w:t>
            </w:r>
          </w:p>
          <w:p w:rsidR="009768A1" w:rsidRDefault="009768A1" w:rsidP="00520996">
            <w:pPr>
              <w:widowControl/>
              <w:ind w:firstLineChars="200" w:firstLine="400"/>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13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一级指标</w:t>
            </w:r>
          </w:p>
        </w:tc>
        <w:tc>
          <w:tcPr>
            <w:tcW w:w="15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二级指标</w:t>
            </w:r>
          </w:p>
        </w:tc>
        <w:tc>
          <w:tcPr>
            <w:tcW w:w="4989"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三级</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指标值</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完成值</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分值</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得分</w:t>
            </w:r>
          </w:p>
        </w:tc>
        <w:tc>
          <w:tcPr>
            <w:tcW w:w="1061"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偏差原因</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分析及</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改进措施</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标</w:t>
            </w: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产出指标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分</w:t>
            </w:r>
            <w:r>
              <w:rPr>
                <w:rFonts w:ascii="Times New Roman" w:eastAsia="仿宋_GB2312" w:hAnsi="Times New Roman" w:cs="Times New Roman"/>
                <w:kern w:val="0"/>
                <w:sz w:val="20"/>
                <w:szCs w:val="20"/>
              </w:rPr>
              <w:t>)</w:t>
            </w: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数量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小微企业贷款同比增加的银行机构数（个）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≥16</w:t>
            </w:r>
            <w:r>
              <w:rPr>
                <w:rFonts w:ascii="Times New Roman" w:eastAsia="仿宋_GB2312" w:hAnsi="Times New Roman" w:cs="Times New Roman"/>
                <w:kern w:val="0"/>
                <w:sz w:val="20"/>
                <w:szCs w:val="20"/>
              </w:rPr>
              <w:t>家</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w:t>
            </w:r>
            <w:r>
              <w:rPr>
                <w:rFonts w:ascii="Times New Roman" w:eastAsia="仿宋_GB2312" w:hAnsi="Times New Roman" w:cs="Times New Roman"/>
                <w:kern w:val="0"/>
                <w:sz w:val="20"/>
                <w:szCs w:val="20"/>
              </w:rPr>
              <w:t>78</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融资担保公司在保余额（亿元）</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≥800</w:t>
            </w:r>
            <w:r>
              <w:rPr>
                <w:rFonts w:ascii="Times New Roman" w:eastAsia="仿宋_GB2312" w:hAnsi="Times New Roman" w:cs="Times New Roman"/>
                <w:kern w:val="0"/>
                <w:sz w:val="20"/>
                <w:szCs w:val="20"/>
              </w:rPr>
              <w:t>亿元</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225.24</w:t>
            </w:r>
            <w:r>
              <w:rPr>
                <w:rFonts w:ascii="Times New Roman" w:eastAsia="仿宋_GB2312" w:hAnsi="Times New Roman" w:cs="Times New Roman"/>
                <w:kern w:val="0"/>
                <w:sz w:val="20"/>
                <w:szCs w:val="20"/>
              </w:rPr>
              <w:t>亿元</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列入风险补偿的</w:t>
            </w:r>
            <w:r>
              <w:rPr>
                <w:rFonts w:ascii="Times New Roman" w:eastAsia="仿宋_GB2312" w:hAnsi="Times New Roman" w:cs="Times New Roman"/>
                <w:kern w:val="0"/>
                <w:sz w:val="20"/>
                <w:szCs w:val="20"/>
              </w:rPr>
              <w:t>A</w:t>
            </w:r>
            <w:r>
              <w:rPr>
                <w:rFonts w:ascii="Times New Roman" w:eastAsia="仿宋_GB2312" w:hAnsi="Times New Roman" w:cs="Times New Roman"/>
                <w:kern w:val="0"/>
                <w:sz w:val="20"/>
                <w:szCs w:val="20"/>
              </w:rPr>
              <w:t>级小额贷款公司数量（个）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≥40</w:t>
            </w:r>
            <w:r>
              <w:rPr>
                <w:rFonts w:ascii="Times New Roman" w:eastAsia="仿宋_GB2312" w:hAnsi="Times New Roman" w:cs="Times New Roman"/>
                <w:kern w:val="0"/>
                <w:sz w:val="20"/>
                <w:szCs w:val="20"/>
              </w:rPr>
              <w:t>家</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52</w:t>
            </w:r>
            <w:r>
              <w:rPr>
                <w:rFonts w:ascii="Times New Roman" w:eastAsia="仿宋_GB2312" w:hAnsi="Times New Roman" w:cs="Times New Roman"/>
                <w:kern w:val="0"/>
                <w:sz w:val="20"/>
                <w:szCs w:val="20"/>
              </w:rPr>
              <w:t>家</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质量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审核程序符合相关政策规定的补偿资金与获偿资金总额比值（百分比）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061"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中小微企业和</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三农</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在保余额占比（百分比）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94%</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061"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奖补对象准确率（百分比）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061"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奖补标准合规率（百分比）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061"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时效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专项资金拨付到位时效性</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日前</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31</w:t>
            </w:r>
            <w:r>
              <w:rPr>
                <w:rFonts w:ascii="Times New Roman" w:eastAsia="仿宋_GB2312" w:hAnsi="Times New Roman" w:cs="Times New Roman"/>
                <w:kern w:val="0"/>
                <w:sz w:val="20"/>
                <w:szCs w:val="20"/>
              </w:rPr>
              <w:t>日前</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7</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部分市县财政延期拨付</w:t>
            </w:r>
            <w:r>
              <w:rPr>
                <w:rFonts w:ascii="Times New Roman" w:eastAsia="仿宋_GB2312" w:hAnsi="Times New Roman" w:cs="Times New Roman" w:hint="eastAsia"/>
                <w:kern w:val="0"/>
                <w:sz w:val="20"/>
                <w:szCs w:val="20"/>
              </w:rPr>
              <w:t>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成本</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风险补偿专项资金用于</w:t>
            </w:r>
            <w:r>
              <w:rPr>
                <w:rFonts w:ascii="Times New Roman" w:eastAsia="仿宋_GB2312" w:hAnsi="Times New Roman" w:cs="Times New Roman"/>
                <w:kern w:val="0"/>
                <w:sz w:val="20"/>
                <w:szCs w:val="20"/>
              </w:rPr>
              <w:t>A</w:t>
            </w:r>
            <w:r>
              <w:rPr>
                <w:rFonts w:ascii="Times New Roman" w:eastAsia="仿宋_GB2312" w:hAnsi="Times New Roman" w:cs="Times New Roman"/>
                <w:kern w:val="0"/>
                <w:sz w:val="20"/>
                <w:szCs w:val="20"/>
              </w:rPr>
              <w:t>级小额贷款公司比例（百分比）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87.35%</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小微企业贷款增量计提标准</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1.17‰</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合作担保公司上年度融资担保代偿率</w:t>
            </w:r>
            <w:r>
              <w:rPr>
                <w:rFonts w:ascii="Times New Roman" w:eastAsia="仿宋_GB2312" w:hAnsi="Times New Roman" w:cs="Times New Roman"/>
                <w:kern w:val="0"/>
                <w:sz w:val="20"/>
                <w:szCs w:val="20"/>
              </w:rPr>
              <w:t>≤3%</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省财政承担</w:t>
            </w:r>
            <w:r>
              <w:rPr>
                <w:rFonts w:ascii="Times New Roman" w:eastAsia="仿宋_GB2312" w:hAnsi="Times New Roman" w:cs="Times New Roman"/>
                <w:kern w:val="0"/>
                <w:sz w:val="20"/>
                <w:szCs w:val="20"/>
              </w:rPr>
              <w:t>10%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省财政承担</w:t>
            </w:r>
            <w:r>
              <w:rPr>
                <w:rFonts w:ascii="Times New Roman" w:eastAsia="仿宋_GB2312" w:hAnsi="Times New Roman" w:cs="Times New Roman"/>
                <w:kern w:val="0"/>
                <w:sz w:val="20"/>
                <w:szCs w:val="20"/>
              </w:rPr>
              <w:t>10%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合作担保公司上年度融资担保代偿率在</w:t>
            </w:r>
            <w:r>
              <w:rPr>
                <w:rFonts w:ascii="Times New Roman" w:eastAsia="仿宋_GB2312" w:hAnsi="Times New Roman" w:cs="Times New Roman"/>
                <w:kern w:val="0"/>
                <w:sz w:val="20"/>
                <w:szCs w:val="20"/>
              </w:rPr>
              <w:t>3%-5%</w:t>
            </w:r>
            <w:r>
              <w:rPr>
                <w:rFonts w:ascii="Times New Roman" w:eastAsia="仿宋_GB2312" w:hAnsi="Times New Roman" w:cs="Times New Roman"/>
                <w:kern w:val="0"/>
                <w:sz w:val="20"/>
                <w:szCs w:val="20"/>
              </w:rPr>
              <w:t>以内</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省财政承担</w:t>
            </w:r>
            <w:r>
              <w:rPr>
                <w:rFonts w:ascii="Times New Roman" w:eastAsia="仿宋_GB2312" w:hAnsi="Times New Roman" w:cs="Times New Roman"/>
                <w:kern w:val="0"/>
                <w:sz w:val="20"/>
                <w:szCs w:val="20"/>
              </w:rPr>
              <w:t>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省财政承担</w:t>
            </w:r>
            <w:r>
              <w:rPr>
                <w:rFonts w:ascii="Times New Roman" w:eastAsia="仿宋_GB2312" w:hAnsi="Times New Roman" w:cs="Times New Roman"/>
                <w:kern w:val="0"/>
                <w:sz w:val="20"/>
                <w:szCs w:val="20"/>
              </w:rPr>
              <w:t>5%</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标</w:t>
            </w: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widowControl/>
              <w:ind w:firstLineChars="100" w:firstLine="2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 xml:space="preserve">分）　</w:t>
            </w: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经济效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小微企业贷款增速（百分比）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仿宋_GB2312" w:eastAsia="仿宋_GB2312" w:hAnsi="仿宋_GB2312" w:cs="仿宋_GB2312"/>
                <w:kern w:val="0"/>
                <w:sz w:val="20"/>
                <w:szCs w:val="20"/>
              </w:rPr>
              <w:t>26.12%</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政府性融资担保公司对单户担保金额</w:t>
            </w:r>
            <w:r>
              <w:rPr>
                <w:rFonts w:ascii="Times New Roman" w:eastAsia="仿宋_GB2312" w:hAnsi="Times New Roman" w:cs="Times New Roman"/>
                <w:kern w:val="0"/>
                <w:sz w:val="20"/>
                <w:szCs w:val="20"/>
              </w:rPr>
              <w:t>500</w:t>
            </w:r>
            <w:r>
              <w:rPr>
                <w:rFonts w:ascii="Times New Roman" w:eastAsia="仿宋_GB2312" w:hAnsi="Times New Roman" w:cs="Times New Roman"/>
                <w:kern w:val="0"/>
                <w:sz w:val="20"/>
                <w:szCs w:val="20"/>
              </w:rPr>
              <w:t>万元及以下的小微企业和</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三农</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主体收取的担保费率（百分比）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分）</w:t>
            </w: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500</w:t>
            </w:r>
            <w:r>
              <w:rPr>
                <w:rFonts w:ascii="Times New Roman" w:eastAsia="仿宋_GB2312" w:hAnsi="Times New Roman" w:cs="Times New Roman"/>
                <w:kern w:val="0"/>
                <w:sz w:val="20"/>
                <w:szCs w:val="20"/>
              </w:rPr>
              <w:t>万元以上的小微企业和</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三农</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主体收取的担保费率（百分比）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hAnsi="Times New Roman" w:cs="Times New Roman"/>
              </w:rPr>
              <w:t>≤1.5%</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小额贷款公司涉农、小微及创业贷款余额</w:t>
            </w:r>
          </w:p>
        </w:tc>
        <w:tc>
          <w:tcPr>
            <w:tcW w:w="2055" w:type="dxa"/>
            <w:gridSpan w:val="3"/>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≥150</w:t>
            </w:r>
            <w:r>
              <w:rPr>
                <w:rFonts w:ascii="Times New Roman" w:eastAsia="仿宋_GB2312" w:hAnsi="Times New Roman" w:cs="Times New Roman"/>
                <w:kern w:val="0"/>
                <w:sz w:val="20"/>
                <w:szCs w:val="20"/>
              </w:rPr>
              <w:t>亿元</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170.59</w:t>
            </w:r>
            <w:r>
              <w:rPr>
                <w:rFonts w:ascii="Times New Roman" w:eastAsia="仿宋_GB2312" w:hAnsi="Times New Roman" w:cs="Times New Roman"/>
                <w:kern w:val="0"/>
                <w:sz w:val="20"/>
                <w:szCs w:val="20"/>
              </w:rPr>
              <w:t>亿元</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分）</w:t>
            </w:r>
          </w:p>
        </w:tc>
        <w:tc>
          <w:tcPr>
            <w:tcW w:w="15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列入风险补偿的小额贷款公司发生非法吸收公众存款、集资诈骗或暴力收贷等严重违法违规行为的起数</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10</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bookmarkStart w:id="6" w:name="_GoBack"/>
        <w:bookmarkEnd w:id="6"/>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5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生态效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加快推进生态文明建设</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4</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可持续影响</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小微企业平均不良贷款率（百分比）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仿宋_GB2312" w:eastAsia="仿宋_GB2312" w:hAnsi="仿宋_GB2312" w:cs="仿宋_GB2312"/>
                <w:kern w:val="0"/>
                <w:sz w:val="20"/>
                <w:szCs w:val="20"/>
              </w:rPr>
              <w:t>2.3%</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融资担保代偿率（百分比）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2.57%</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小额贷款公司风险补偿专项资金在全省</w:t>
            </w:r>
            <w:r>
              <w:rPr>
                <w:rFonts w:ascii="Times New Roman" w:eastAsia="仿宋_GB2312" w:hAnsi="Times New Roman" w:cs="Times New Roman"/>
                <w:kern w:val="0"/>
                <w:sz w:val="20"/>
                <w:szCs w:val="20"/>
              </w:rPr>
              <w:t>14</w:t>
            </w:r>
            <w:r>
              <w:rPr>
                <w:rFonts w:ascii="Times New Roman" w:eastAsia="仿宋_GB2312" w:hAnsi="Times New Roman" w:cs="Times New Roman"/>
                <w:kern w:val="0"/>
                <w:sz w:val="20"/>
                <w:szCs w:val="20"/>
              </w:rPr>
              <w:t>个市州的覆盖率（百分比）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jc w:val="center"/>
        </w:trPr>
        <w:tc>
          <w:tcPr>
            <w:tcW w:w="1038"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满意度指标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分）</w:t>
            </w:r>
          </w:p>
        </w:tc>
        <w:tc>
          <w:tcPr>
            <w:tcW w:w="1560"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服务对象满意度指标</w:t>
            </w: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领取补偿资金的机构对获偿资金的满意度（百分比）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jc w:val="center"/>
        </w:trPr>
        <w:tc>
          <w:tcPr>
            <w:tcW w:w="1038"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560"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4989"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小微企业满意度指标（百分比）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≥80%</w:t>
            </w:r>
          </w:p>
        </w:tc>
        <w:tc>
          <w:tcPr>
            <w:tcW w:w="126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4</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2239" w:type="dxa"/>
            <w:gridSpan w:val="1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总分</w:t>
            </w:r>
          </w:p>
        </w:tc>
        <w:tc>
          <w:tcPr>
            <w:tcW w:w="76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675"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95</w:t>
            </w:r>
          </w:p>
        </w:tc>
        <w:tc>
          <w:tcPr>
            <w:tcW w:w="1061"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bl>
    <w:p w:rsidR="009768A1" w:rsidRDefault="009768A1" w:rsidP="009768A1">
      <w:pPr>
        <w:spacing w:line="600" w:lineRule="exact"/>
        <w:rPr>
          <w:rFonts w:ascii="Times New Roman" w:hAnsi="Times New Roman" w:cs="Times New Roman"/>
        </w:rPr>
      </w:pPr>
      <w:r>
        <w:rPr>
          <w:rFonts w:ascii="Times New Roman" w:eastAsia="仿宋_GB2312" w:hAnsi="Times New Roman" w:cs="Times New Roman"/>
          <w:kern w:val="0"/>
          <w:szCs w:val="21"/>
        </w:rPr>
        <w:t>填表人：</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填报日期：</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联系电话：</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单位负责人签字：</w:t>
      </w:r>
    </w:p>
    <w:p w:rsidR="009768A1" w:rsidRDefault="009768A1" w:rsidP="009768A1">
      <w:pPr>
        <w:rPr>
          <w:rFonts w:ascii="Times New Roman" w:hAnsi="Times New Roman" w:cs="Times New Roman"/>
        </w:rPr>
      </w:pPr>
    </w:p>
    <w:p w:rsidR="009768A1" w:rsidRDefault="009768A1" w:rsidP="009768A1">
      <w:pPr>
        <w:spacing w:line="596" w:lineRule="exact"/>
        <w:outlineLvl w:val="0"/>
        <w:rPr>
          <w:rFonts w:ascii="Times New Roman" w:eastAsia="仿宋_GB2312" w:hAnsi="Times New Roman" w:cs="Times New Roman"/>
          <w:w w:val="98"/>
          <w:sz w:val="32"/>
          <w:szCs w:val="32"/>
        </w:rPr>
      </w:pPr>
      <w:bookmarkStart w:id="7" w:name="_Toc16790"/>
      <w:bookmarkStart w:id="8" w:name="_Toc3578"/>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1-4</w:t>
      </w:r>
      <w:bookmarkEnd w:id="7"/>
      <w:bookmarkEnd w:id="8"/>
    </w:p>
    <w:tbl>
      <w:tblPr>
        <w:tblW w:w="14909" w:type="dxa"/>
        <w:jc w:val="center"/>
        <w:tblLayout w:type="fixed"/>
        <w:tblLook w:val="04A0" w:firstRow="1" w:lastRow="0" w:firstColumn="1" w:lastColumn="0" w:noHBand="0" w:noVBand="1"/>
      </w:tblPr>
      <w:tblGrid>
        <w:gridCol w:w="1038"/>
        <w:gridCol w:w="1337"/>
        <w:gridCol w:w="677"/>
        <w:gridCol w:w="759"/>
        <w:gridCol w:w="481"/>
        <w:gridCol w:w="4137"/>
        <w:gridCol w:w="495"/>
        <w:gridCol w:w="862"/>
        <w:gridCol w:w="848"/>
        <w:gridCol w:w="345"/>
        <w:gridCol w:w="512"/>
        <w:gridCol w:w="700"/>
        <w:gridCol w:w="709"/>
        <w:gridCol w:w="772"/>
        <w:gridCol w:w="1237"/>
      </w:tblGrid>
      <w:tr w:rsidR="009768A1" w:rsidTr="00520996">
        <w:trPr>
          <w:jc w:val="center"/>
        </w:trPr>
        <w:tc>
          <w:tcPr>
            <w:tcW w:w="14909" w:type="dxa"/>
            <w:gridSpan w:val="15"/>
            <w:tcBorders>
              <w:top w:val="nil"/>
              <w:left w:val="nil"/>
              <w:bottom w:val="nil"/>
              <w:right w:val="nil"/>
            </w:tcBorders>
            <w:vAlign w:val="center"/>
          </w:tcPr>
          <w:p w:rsidR="009768A1" w:rsidRDefault="009768A1" w:rsidP="00520996">
            <w:pPr>
              <w:widowControl/>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项目支出绩效自评表</w:t>
            </w:r>
          </w:p>
          <w:p w:rsidR="009768A1" w:rsidRDefault="009768A1" w:rsidP="00520996">
            <w:pPr>
              <w:widowControl/>
              <w:jc w:val="center"/>
              <w:rPr>
                <w:rFonts w:ascii="Times New Roman" w:hAnsi="Times New Roman" w:cs="Times New Roman"/>
                <w:b/>
                <w:bCs/>
                <w:sz w:val="32"/>
                <w:szCs w:val="32"/>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2020</w:t>
            </w:r>
            <w:r>
              <w:rPr>
                <w:rFonts w:ascii="Times New Roman" w:eastAsia="仿宋_GB2312" w:hAnsi="Times New Roman" w:cs="Times New Roman"/>
                <w:kern w:val="0"/>
                <w:szCs w:val="21"/>
              </w:rPr>
              <w:t>年度）</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项目支</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出名称</w:t>
            </w:r>
          </w:p>
        </w:tc>
        <w:tc>
          <w:tcPr>
            <w:tcW w:w="13871" w:type="dxa"/>
            <w:gridSpan w:val="14"/>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省级金融发展专项资金</w:t>
            </w: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融资创新考评奖励资金</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主管部门</w:t>
            </w:r>
          </w:p>
        </w:tc>
        <w:tc>
          <w:tcPr>
            <w:tcW w:w="7886" w:type="dxa"/>
            <w:gridSpan w:val="6"/>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c>
          <w:tcPr>
            <w:tcW w:w="86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实施</w:t>
            </w:r>
          </w:p>
          <w:p w:rsidR="009768A1" w:rsidRDefault="009768A1" w:rsidP="00520996">
            <w:pPr>
              <w:widowControl/>
              <w:jc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单位</w:t>
            </w:r>
          </w:p>
        </w:tc>
        <w:tc>
          <w:tcPr>
            <w:tcW w:w="5123" w:type="dxa"/>
            <w:gridSpan w:val="7"/>
            <w:vAlign w:val="center"/>
          </w:tcPr>
          <w:p w:rsidR="009768A1" w:rsidRDefault="009768A1" w:rsidP="00520996">
            <w:pPr>
              <w:widowControl/>
              <w:jc w:val="left"/>
              <w:rPr>
                <w:rFonts w:ascii="Times New Roman" w:eastAsia="仿宋_GB2312" w:hAnsi="Times New Roman" w:cs="Times New Roman"/>
                <w:sz w:val="20"/>
                <w:szCs w:val="20"/>
              </w:rPr>
            </w:pPr>
            <w:r>
              <w:rPr>
                <w:rFonts w:ascii="Times New Roman" w:eastAsia="仿宋_GB2312" w:hAnsi="Times New Roman" w:cs="Times New Roman"/>
                <w:kern w:val="0"/>
                <w:sz w:val="20"/>
                <w:szCs w:val="20"/>
              </w:rPr>
              <w:t xml:space="preserve">　湖南省地方金融监督管理局</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项目资金</w:t>
            </w:r>
            <w:r>
              <w:rPr>
                <w:rFonts w:ascii="Times New Roman" w:eastAsia="仿宋_GB2312" w:hAnsi="Times New Roman" w:cs="Times New Roman"/>
                <w:kern w:val="0"/>
                <w:sz w:val="20"/>
                <w:szCs w:val="20"/>
              </w:rPr>
              <w:br/>
            </w:r>
            <w:r>
              <w:rPr>
                <w:rFonts w:ascii="Times New Roman" w:eastAsia="仿宋_GB2312" w:hAnsi="Times New Roman" w:cs="Times New Roman"/>
                <w:kern w:val="0"/>
                <w:sz w:val="20"/>
                <w:szCs w:val="20"/>
              </w:rPr>
              <w:t>（万元）</w:t>
            </w:r>
          </w:p>
        </w:tc>
        <w:tc>
          <w:tcPr>
            <w:tcW w:w="2014" w:type="dxa"/>
            <w:gridSpan w:val="2"/>
            <w:vAlign w:val="center"/>
          </w:tcPr>
          <w:p w:rsidR="009768A1" w:rsidRDefault="009768A1" w:rsidP="00520996">
            <w:pPr>
              <w:widowControl/>
              <w:jc w:val="center"/>
              <w:rPr>
                <w:rFonts w:ascii="Times New Roman" w:eastAsia="仿宋_GB2312" w:hAnsi="Times New Roman" w:cs="Times New Roman"/>
                <w:sz w:val="20"/>
                <w:szCs w:val="20"/>
              </w:rPr>
            </w:pPr>
          </w:p>
        </w:tc>
        <w:tc>
          <w:tcPr>
            <w:tcW w:w="1240"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初</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41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全</w:t>
            </w: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年</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预算数</w:t>
            </w:r>
          </w:p>
        </w:tc>
        <w:tc>
          <w:tcPr>
            <w:tcW w:w="1357" w:type="dxa"/>
            <w:gridSpan w:val="2"/>
            <w:vAlign w:val="center"/>
          </w:tcPr>
          <w:p w:rsidR="009768A1" w:rsidRDefault="009768A1" w:rsidP="00520996">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全</w:t>
            </w:r>
            <w:r>
              <w:rPr>
                <w:rFonts w:ascii="Times New Roman" w:eastAsia="仿宋_GB2312" w:hAnsi="Times New Roman" w:cs="Times New Roman"/>
                <w:sz w:val="20"/>
                <w:szCs w:val="20"/>
              </w:rPr>
              <w:t xml:space="preserve">  </w:t>
            </w:r>
            <w:r>
              <w:rPr>
                <w:rFonts w:ascii="Times New Roman" w:eastAsia="仿宋_GB2312" w:hAnsi="Times New Roman" w:cs="Times New Roman"/>
                <w:sz w:val="20"/>
                <w:szCs w:val="20"/>
              </w:rPr>
              <w:t>年</w:t>
            </w:r>
          </w:p>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执行数</w:t>
            </w:r>
          </w:p>
        </w:tc>
        <w:tc>
          <w:tcPr>
            <w:tcW w:w="848" w:type="dxa"/>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分值</w:t>
            </w:r>
          </w:p>
        </w:tc>
        <w:tc>
          <w:tcPr>
            <w:tcW w:w="857" w:type="dxa"/>
            <w:gridSpan w:val="2"/>
            <w:vAlign w:val="center"/>
          </w:tcPr>
          <w:p w:rsidR="009768A1" w:rsidRDefault="009768A1" w:rsidP="00520996">
            <w:pPr>
              <w:jc w:val="center"/>
              <w:rPr>
                <w:rFonts w:ascii="Times New Roman" w:hAnsi="Times New Roman" w:cs="Times New Roman"/>
              </w:rPr>
            </w:pPr>
            <w:r>
              <w:rPr>
                <w:rFonts w:ascii="Times New Roman" w:eastAsia="仿宋_GB2312" w:hAnsi="Times New Roman" w:cs="Times New Roman"/>
                <w:sz w:val="20"/>
                <w:szCs w:val="20"/>
              </w:rPr>
              <w:t>执行率</w:t>
            </w:r>
          </w:p>
        </w:tc>
        <w:tc>
          <w:tcPr>
            <w:tcW w:w="3418" w:type="dxa"/>
            <w:gridSpan w:val="4"/>
            <w:vAlign w:val="center"/>
          </w:tcPr>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sz w:val="20"/>
                <w:szCs w:val="20"/>
              </w:rPr>
              <w:t>得分</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年度资金总额</w:t>
            </w:r>
          </w:p>
        </w:tc>
        <w:tc>
          <w:tcPr>
            <w:tcW w:w="1240"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000</w:t>
            </w:r>
          </w:p>
        </w:tc>
        <w:tc>
          <w:tcPr>
            <w:tcW w:w="4137" w:type="dxa"/>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000</w:t>
            </w:r>
          </w:p>
        </w:tc>
        <w:tc>
          <w:tcPr>
            <w:tcW w:w="1357" w:type="dxa"/>
            <w:gridSpan w:val="2"/>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000</w:t>
            </w: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857" w:type="dxa"/>
            <w:gridSpan w:val="2"/>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100%</w:t>
            </w:r>
          </w:p>
        </w:tc>
        <w:tc>
          <w:tcPr>
            <w:tcW w:w="3418" w:type="dxa"/>
            <w:gridSpan w:val="4"/>
            <w:vAlign w:val="center"/>
          </w:tcPr>
          <w:p w:rsidR="009768A1" w:rsidRDefault="009768A1" w:rsidP="00520996">
            <w:pPr>
              <w:widowControl/>
              <w:jc w:val="center"/>
              <w:rPr>
                <w:rFonts w:ascii="Times New Roman" w:hAnsi="Times New Roman" w:cs="Times New Roman"/>
              </w:rPr>
            </w:pPr>
            <w:r>
              <w:rPr>
                <w:rFonts w:ascii="Times New Roman" w:hAnsi="Times New Roman" w:cs="Times New Roman"/>
              </w:rPr>
              <w:t>10</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其中：当年财政</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拨款</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18"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上年结转资金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18"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2014"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 xml:space="preserve">  </w:t>
            </w:r>
            <w:r>
              <w:rPr>
                <w:rFonts w:ascii="Times New Roman" w:eastAsia="仿宋_GB2312" w:hAnsi="Times New Roman" w:cs="Times New Roman"/>
                <w:kern w:val="0"/>
                <w:sz w:val="20"/>
                <w:szCs w:val="20"/>
              </w:rPr>
              <w:t>其他资金</w:t>
            </w:r>
          </w:p>
        </w:tc>
        <w:tc>
          <w:tcPr>
            <w:tcW w:w="1240" w:type="dxa"/>
            <w:gridSpan w:val="2"/>
            <w:vAlign w:val="center"/>
          </w:tcPr>
          <w:p w:rsidR="009768A1" w:rsidRDefault="009768A1" w:rsidP="00520996">
            <w:pPr>
              <w:widowControl/>
              <w:jc w:val="center"/>
              <w:rPr>
                <w:rFonts w:ascii="Times New Roman" w:hAnsi="Times New Roman" w:cs="Times New Roman"/>
              </w:rPr>
            </w:pPr>
          </w:p>
        </w:tc>
        <w:tc>
          <w:tcPr>
            <w:tcW w:w="4137" w:type="dxa"/>
            <w:vAlign w:val="center"/>
          </w:tcPr>
          <w:p w:rsidR="009768A1" w:rsidRDefault="009768A1" w:rsidP="00520996">
            <w:pPr>
              <w:widowControl/>
              <w:jc w:val="center"/>
              <w:rPr>
                <w:rFonts w:ascii="Times New Roman" w:hAnsi="Times New Roman" w:cs="Times New Roman"/>
              </w:rPr>
            </w:pPr>
          </w:p>
        </w:tc>
        <w:tc>
          <w:tcPr>
            <w:tcW w:w="1357" w:type="dxa"/>
            <w:gridSpan w:val="2"/>
            <w:vAlign w:val="center"/>
          </w:tcPr>
          <w:p w:rsidR="009768A1" w:rsidRDefault="009768A1" w:rsidP="00520996">
            <w:pPr>
              <w:widowControl/>
              <w:jc w:val="center"/>
              <w:rPr>
                <w:rFonts w:ascii="Times New Roman" w:hAnsi="Times New Roman" w:cs="Times New Roman"/>
              </w:rPr>
            </w:pPr>
          </w:p>
        </w:tc>
        <w:tc>
          <w:tcPr>
            <w:tcW w:w="84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p>
        </w:tc>
        <w:tc>
          <w:tcPr>
            <w:tcW w:w="857" w:type="dxa"/>
            <w:gridSpan w:val="2"/>
            <w:vAlign w:val="center"/>
          </w:tcPr>
          <w:p w:rsidR="009768A1" w:rsidRDefault="009768A1" w:rsidP="00520996">
            <w:pPr>
              <w:widowControl/>
              <w:jc w:val="center"/>
              <w:rPr>
                <w:rFonts w:ascii="Times New Roman" w:hAnsi="Times New Roman" w:cs="Times New Roman"/>
              </w:rPr>
            </w:pPr>
          </w:p>
        </w:tc>
        <w:tc>
          <w:tcPr>
            <w:tcW w:w="3418" w:type="dxa"/>
            <w:gridSpan w:val="4"/>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年度总体目标</w:t>
            </w:r>
          </w:p>
        </w:tc>
        <w:tc>
          <w:tcPr>
            <w:tcW w:w="7391" w:type="dxa"/>
            <w:gridSpan w:val="5"/>
            <w:vAlign w:val="center"/>
          </w:tcPr>
          <w:p w:rsidR="009768A1" w:rsidRDefault="009768A1" w:rsidP="00520996">
            <w:pPr>
              <w:widowControl/>
              <w:jc w:val="center"/>
              <w:rPr>
                <w:rFonts w:ascii="Times New Roman" w:hAnsi="Times New Roman" w:cs="Times New Roman"/>
              </w:rPr>
            </w:pPr>
            <w:r>
              <w:rPr>
                <w:rFonts w:ascii="Times New Roman" w:eastAsia="仿宋_GB2312" w:hAnsi="Times New Roman" w:cs="Times New Roman"/>
                <w:kern w:val="0"/>
                <w:sz w:val="20"/>
                <w:szCs w:val="20"/>
              </w:rPr>
              <w:t>预期目标</w:t>
            </w:r>
          </w:p>
        </w:tc>
        <w:tc>
          <w:tcPr>
            <w:tcW w:w="6480" w:type="dxa"/>
            <w:gridSpan w:val="9"/>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实际完成情况</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7391" w:type="dxa"/>
            <w:gridSpan w:val="5"/>
            <w:vAlign w:val="center"/>
          </w:tcPr>
          <w:p w:rsidR="009768A1" w:rsidRDefault="009768A1" w:rsidP="00520996">
            <w:pPr>
              <w:widowControl/>
              <w:ind w:firstLineChars="200" w:firstLine="400"/>
              <w:jc w:val="left"/>
              <w:rPr>
                <w:rFonts w:ascii="Times New Roman" w:hAnsi="Times New Roman" w:cs="Times New Roman"/>
              </w:rPr>
            </w:pPr>
            <w:r>
              <w:rPr>
                <w:rFonts w:ascii="Times New Roman" w:eastAsia="仿宋_GB2312" w:hAnsi="Times New Roman" w:cs="Times New Roman"/>
                <w:kern w:val="0"/>
                <w:sz w:val="20"/>
                <w:szCs w:val="20"/>
              </w:rPr>
              <w:t>鼓励金融机构和监管部门加大融资创新力度，加快完善产业金融服务体系，优化金融资源配置，助推实体经济和金融改革发展，提高金融管理水平。</w:t>
            </w:r>
          </w:p>
        </w:tc>
        <w:tc>
          <w:tcPr>
            <w:tcW w:w="6480" w:type="dxa"/>
            <w:gridSpan w:val="9"/>
            <w:vAlign w:val="center"/>
          </w:tcPr>
          <w:p w:rsidR="009768A1" w:rsidRDefault="009768A1" w:rsidP="00520996">
            <w:pPr>
              <w:widowControl/>
              <w:ind w:firstLineChars="200" w:firstLine="4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推动金融机构进行融资创新，激励更多金融机构研发新产品，提供个性化、定制化产品服务，重点加大对重点产业链和产业项目以及薄弱领域、薄弱环节的资金支持力度。</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1038"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绩效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13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一级指标</w:t>
            </w: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二级指标</w:t>
            </w:r>
          </w:p>
        </w:tc>
        <w:tc>
          <w:tcPr>
            <w:tcW w:w="5113"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三级</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年度</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指标值</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实际</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完成值</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分值</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得分</w:t>
            </w:r>
          </w:p>
        </w:tc>
        <w:tc>
          <w:tcPr>
            <w:tcW w:w="1237"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偏差原因</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分析及</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改进措施</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绩</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标</w:t>
            </w: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产出指标</w:t>
            </w:r>
          </w:p>
          <w:p w:rsidR="009768A1" w:rsidRDefault="009768A1" w:rsidP="00520996">
            <w:pPr>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分</w:t>
            </w:r>
            <w:r>
              <w:rPr>
                <w:rFonts w:ascii="Times New Roman" w:eastAsia="仿宋_GB2312" w:hAnsi="Times New Roman" w:cs="Times New Roman"/>
                <w:kern w:val="0"/>
                <w:sz w:val="20"/>
                <w:szCs w:val="20"/>
              </w:rPr>
              <w:t>)</w:t>
            </w: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数量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创新项目被国家或省级报道推荐的机构家数（个）</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12</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质量</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保险资金投资涉及基础设施、棚户区改造、城镇化建设、战略性新兴产业、化解政府债务、医疗健康养老等产业等项目比例（百分比）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75.3%</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中小微企业融资创新金融产品（百分比）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55%</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奖补对象准确率（百分比）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奖补标准合规率（百分比）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时效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专项资金拨付到位时效性</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日前</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日前</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6.67</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部分市县财政延期拨付</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成本</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单个奖励金融机构奖励金额</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-300</w:t>
            </w:r>
            <w:r>
              <w:rPr>
                <w:rFonts w:ascii="Times New Roman" w:eastAsia="仿宋_GB2312" w:hAnsi="Times New Roman" w:cs="Times New Roman"/>
                <w:kern w:val="0"/>
                <w:sz w:val="20"/>
                <w:szCs w:val="20"/>
              </w:rPr>
              <w:t>万</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万</w:t>
            </w:r>
            <w:r>
              <w:rPr>
                <w:rFonts w:ascii="Times New Roman" w:eastAsia="仿宋_GB2312" w:hAnsi="Times New Roman" w:cs="Times New Roman"/>
                <w:kern w:val="0"/>
                <w:sz w:val="20"/>
                <w:szCs w:val="20"/>
              </w:rPr>
              <w:t>-500</w:t>
            </w:r>
            <w:r>
              <w:rPr>
                <w:rFonts w:ascii="Times New Roman" w:eastAsia="仿宋_GB2312" w:hAnsi="Times New Roman" w:cs="Times New Roman"/>
                <w:kern w:val="0"/>
                <w:sz w:val="20"/>
                <w:szCs w:val="20"/>
              </w:rPr>
              <w:t>万</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个别</w:t>
            </w:r>
            <w:r>
              <w:rPr>
                <w:rFonts w:ascii="Times New Roman" w:eastAsia="仿宋_GB2312" w:hAnsi="Times New Roman" w:cs="Times New Roman"/>
                <w:kern w:val="0"/>
                <w:sz w:val="20"/>
                <w:szCs w:val="20"/>
              </w:rPr>
              <w:t>指标设置不严谨</w:t>
            </w: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效益指标</w:t>
            </w:r>
          </w:p>
          <w:p w:rsidR="009768A1" w:rsidRDefault="009768A1" w:rsidP="00520996">
            <w:pPr>
              <w:widowControl/>
              <w:ind w:firstLineChars="100" w:firstLine="200"/>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30</w:t>
            </w:r>
            <w:r>
              <w:rPr>
                <w:rFonts w:ascii="Times New Roman" w:eastAsia="仿宋_GB2312" w:hAnsi="Times New Roman" w:cs="Times New Roman"/>
                <w:kern w:val="0"/>
                <w:sz w:val="20"/>
                <w:szCs w:val="20"/>
              </w:rPr>
              <w:t xml:space="preserve">分）　</w:t>
            </w: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经济效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社会融资规模增量</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000</w:t>
            </w:r>
            <w:r>
              <w:rPr>
                <w:rFonts w:ascii="Times New Roman" w:eastAsia="仿宋_GB2312" w:hAnsi="Times New Roman" w:cs="Times New Roman"/>
                <w:kern w:val="0"/>
                <w:sz w:val="20"/>
                <w:szCs w:val="20"/>
              </w:rPr>
              <w:t>亿元</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779</w:t>
            </w:r>
            <w:r>
              <w:rPr>
                <w:rFonts w:ascii="Times New Roman" w:eastAsia="仿宋_GB2312" w:hAnsi="Times New Roman" w:cs="Times New Roman"/>
                <w:kern w:val="0"/>
                <w:sz w:val="20"/>
                <w:szCs w:val="20"/>
              </w:rPr>
              <w:t>亿</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险资入湘落地总金额</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≥40</w:t>
            </w:r>
            <w:r>
              <w:rPr>
                <w:rFonts w:ascii="Times New Roman" w:eastAsia="仿宋_GB2312" w:hAnsi="Times New Roman" w:cs="Times New Roman"/>
                <w:kern w:val="0"/>
                <w:sz w:val="20"/>
                <w:szCs w:val="20"/>
              </w:rPr>
              <w:t>亿元</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78.41</w:t>
            </w:r>
            <w:r>
              <w:rPr>
                <w:rFonts w:ascii="Times New Roman" w:eastAsia="仿宋_GB2312" w:hAnsi="Times New Roman" w:cs="Times New Roman"/>
                <w:kern w:val="0"/>
                <w:sz w:val="20"/>
                <w:szCs w:val="20"/>
              </w:rPr>
              <w:t>亿元</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保险资金项目平均年限</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r>
              <w:rPr>
                <w:rFonts w:ascii="Times New Roman" w:eastAsia="仿宋_GB2312" w:hAnsi="Times New Roman" w:cs="Times New Roman"/>
                <w:kern w:val="0"/>
                <w:sz w:val="20"/>
                <w:szCs w:val="20"/>
              </w:rPr>
              <w:t>年</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r>
              <w:rPr>
                <w:rFonts w:ascii="Times New Roman" w:eastAsia="仿宋_GB2312" w:hAnsi="Times New Roman" w:cs="Times New Roman"/>
                <w:kern w:val="0"/>
                <w:sz w:val="20"/>
                <w:szCs w:val="20"/>
              </w:rPr>
              <w:t>年</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生态效</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益指标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加快推进生态文明建设</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效果良好</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widowControl/>
              <w:jc w:val="center"/>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436"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可持续影响</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银行机构不良贷款率（百分比）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1.35%</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jc w:val="left"/>
              <w:rPr>
                <w:rFonts w:ascii="Times New Roman" w:eastAsia="仿宋_GB2312" w:hAnsi="Times New Roman" w:cs="Times New Roman"/>
                <w:kern w:val="0"/>
                <w:sz w:val="20"/>
                <w:szCs w:val="20"/>
              </w:rPr>
            </w:pPr>
          </w:p>
        </w:tc>
        <w:tc>
          <w:tcPr>
            <w:tcW w:w="1337" w:type="dxa"/>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满意度指标</w:t>
            </w:r>
          </w:p>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w:t>
            </w:r>
            <w:r>
              <w:rPr>
                <w:rFonts w:ascii="Times New Roman" w:eastAsia="仿宋_GB2312" w:hAnsi="Times New Roman" w:cs="Times New Roman"/>
                <w:kern w:val="0"/>
                <w:sz w:val="20"/>
                <w:szCs w:val="20"/>
              </w:rPr>
              <w:t>10</w:t>
            </w:r>
            <w:r>
              <w:rPr>
                <w:rFonts w:ascii="Times New Roman" w:eastAsia="仿宋_GB2312" w:hAnsi="Times New Roman" w:cs="Times New Roman"/>
                <w:kern w:val="0"/>
                <w:sz w:val="20"/>
                <w:szCs w:val="20"/>
              </w:rPr>
              <w:t>分）</w:t>
            </w:r>
          </w:p>
        </w:tc>
        <w:tc>
          <w:tcPr>
            <w:tcW w:w="1436" w:type="dxa"/>
            <w:gridSpan w:val="2"/>
            <w:vMerge w:val="restart"/>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服务对象满意度指标</w:t>
            </w: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社会公众或服务对象满意度（百分比）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8"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337" w:type="dxa"/>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1436" w:type="dxa"/>
            <w:gridSpan w:val="2"/>
            <w:vMerge/>
            <w:vAlign w:val="center"/>
          </w:tcPr>
          <w:p w:rsidR="009768A1" w:rsidRDefault="009768A1" w:rsidP="00520996">
            <w:pPr>
              <w:widowControl/>
              <w:jc w:val="left"/>
              <w:rPr>
                <w:rFonts w:ascii="Times New Roman" w:eastAsia="仿宋_GB2312" w:hAnsi="Times New Roman" w:cs="Times New Roman"/>
                <w:kern w:val="0"/>
                <w:sz w:val="20"/>
                <w:szCs w:val="20"/>
              </w:rPr>
            </w:pPr>
          </w:p>
        </w:tc>
        <w:tc>
          <w:tcPr>
            <w:tcW w:w="5113" w:type="dxa"/>
            <w:gridSpan w:val="3"/>
            <w:vAlign w:val="center"/>
          </w:tcPr>
          <w:p w:rsidR="009768A1" w:rsidRDefault="009768A1" w:rsidP="00520996">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受益企业满意度指标（百分比）</w:t>
            </w:r>
          </w:p>
        </w:tc>
        <w:tc>
          <w:tcPr>
            <w:tcW w:w="2055" w:type="dxa"/>
            <w:gridSpan w:val="3"/>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≥85%</w:t>
            </w:r>
          </w:p>
        </w:tc>
        <w:tc>
          <w:tcPr>
            <w:tcW w:w="1212" w:type="dxa"/>
            <w:gridSpan w:val="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r w:rsidR="009768A1" w:rsidTr="0052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2191" w:type="dxa"/>
            <w:gridSpan w:val="12"/>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总分</w:t>
            </w:r>
          </w:p>
        </w:tc>
        <w:tc>
          <w:tcPr>
            <w:tcW w:w="709"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100</w:t>
            </w:r>
          </w:p>
        </w:tc>
        <w:tc>
          <w:tcPr>
            <w:tcW w:w="772" w:type="dxa"/>
            <w:vAlign w:val="center"/>
          </w:tcPr>
          <w:p w:rsidR="009768A1" w:rsidRDefault="009768A1" w:rsidP="00520996">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94.67</w:t>
            </w:r>
          </w:p>
        </w:tc>
        <w:tc>
          <w:tcPr>
            <w:tcW w:w="1237" w:type="dxa"/>
            <w:vAlign w:val="center"/>
          </w:tcPr>
          <w:p w:rsidR="009768A1" w:rsidRDefault="009768A1" w:rsidP="00520996">
            <w:pPr>
              <w:widowControl/>
              <w:jc w:val="left"/>
              <w:rPr>
                <w:rFonts w:ascii="Times New Roman" w:eastAsia="仿宋_GB2312" w:hAnsi="Times New Roman" w:cs="Times New Roman"/>
                <w:kern w:val="0"/>
                <w:sz w:val="20"/>
                <w:szCs w:val="20"/>
              </w:rPr>
            </w:pPr>
          </w:p>
        </w:tc>
      </w:tr>
    </w:tbl>
    <w:p w:rsidR="009768A1" w:rsidRDefault="009768A1" w:rsidP="009768A1">
      <w:pPr>
        <w:spacing w:line="600" w:lineRule="exact"/>
      </w:pPr>
      <w:r>
        <w:rPr>
          <w:rFonts w:ascii="Times New Roman" w:eastAsia="仿宋_GB2312" w:hAnsi="Times New Roman" w:cs="Times New Roman"/>
          <w:kern w:val="0"/>
          <w:szCs w:val="21"/>
        </w:rPr>
        <w:t>填表人：</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填报日期：</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联系电话：</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单位负责人签字：</w:t>
      </w:r>
    </w:p>
    <w:p w:rsidR="006B66A6" w:rsidRPr="009768A1" w:rsidRDefault="009768A1"/>
    <w:sectPr w:rsidR="006B66A6" w:rsidRPr="009768A1">
      <w:headerReference w:type="default" r:id="rId6"/>
      <w:footerReference w:type="default" r:id="rId7"/>
      <w:pgSz w:w="16838" w:h="11906" w:orient="landscape"/>
      <w:pgMar w:top="1800" w:right="1440" w:bottom="1800" w:left="1440"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A" w:rsidRDefault="009768A1">
    <w:pPr>
      <w:pStyle w:val="a9"/>
      <w:jc w:val="center"/>
    </w:pPr>
    <w:r>
      <w:rPr>
        <w:noProof/>
      </w:rPr>
      <mc:AlternateContent>
        <mc:Choice Requires="wps">
          <w:drawing>
            <wp:anchor distT="0" distB="0" distL="114300" distR="114300" simplePos="0" relativeHeight="251659264" behindDoc="0" locked="0" layoutInCell="1" allowOverlap="1" wp14:anchorId="6F0F6033" wp14:editId="3BEA7898">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65AA" w:rsidRDefault="009768A1">
                          <w:pPr>
                            <w:pStyle w:val="a9"/>
                          </w:pPr>
                          <w:r>
                            <w:fldChar w:fldCharType="begin"/>
                          </w:r>
                          <w:r>
                            <w:instrText xml:space="preserve"> PAGE  \* MERGEFORMAT </w:instrText>
                          </w:r>
                          <w:r>
                            <w:fldChar w:fldCharType="separate"/>
                          </w:r>
                          <w:r>
                            <w:rPr>
                              <w:noProof/>
                            </w:rPr>
                            <w:t>- 26 -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0F6033" id="_x0000_t202" coordsize="21600,21600" o:spt="202" path="m,l,21600r21600,l21600,xe">
              <v:stroke joinstyle="miter"/>
              <v:path gradientshapeok="t" o:connecttype="rect"/>
            </v:shapetype>
            <v:shape id="文本框 1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rsidR="007865AA" w:rsidRDefault="009768A1">
                    <w:pPr>
                      <w:pStyle w:val="a9"/>
                    </w:pPr>
                    <w:r>
                      <w:fldChar w:fldCharType="begin"/>
                    </w:r>
                    <w:r>
                      <w:instrText xml:space="preserve"> PAGE  \* MERGEFORMAT </w:instrText>
                    </w:r>
                    <w:r>
                      <w:fldChar w:fldCharType="separate"/>
                    </w:r>
                    <w:r>
                      <w:rPr>
                        <w:noProof/>
                      </w:rPr>
                      <w:t>- 26 -</w:t>
                    </w:r>
                    <w:r>
                      <w:fldChar w:fldCharType="end"/>
                    </w:r>
                  </w:p>
                </w:txbxContent>
              </v:textbox>
              <w10:wrap anchorx="margin"/>
            </v:shape>
          </w:pict>
        </mc:Fallback>
      </mc:AlternateContent>
    </w:r>
  </w:p>
  <w:p w:rsidR="007865AA" w:rsidRDefault="009768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A" w:rsidRDefault="009768A1">
    <w:pPr>
      <w:jc w:val="center"/>
    </w:pPr>
    <w:r>
      <w:rPr>
        <w:noProof/>
      </w:rPr>
      <mc:AlternateContent>
        <mc:Choice Requires="wps">
          <w:drawing>
            <wp:anchor distT="0" distB="0" distL="114300" distR="114300" simplePos="0" relativeHeight="251659264" behindDoc="0" locked="0" layoutInCell="1" allowOverlap="1" wp14:anchorId="2D72FEF2" wp14:editId="2FAB5990">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65AA" w:rsidRDefault="009768A1">
                          <w:pPr>
                            <w:pStyle w:val="a9"/>
                          </w:pPr>
                          <w:r>
                            <w:fldChar w:fldCharType="begin"/>
                          </w:r>
                          <w:r>
                            <w:instrText xml:space="preserve"> PAGE  \* MERGEFORMAT </w:instrText>
                          </w:r>
                          <w:r>
                            <w:fldChar w:fldCharType="separate"/>
                          </w:r>
                          <w:r>
                            <w:rPr>
                              <w:noProof/>
                            </w:rPr>
                            <w:t>- 32 -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72FEF2" id="_x0000_t202" coordsize="21600,21600" o:spt="202" path="m,l,21600r21600,l21600,xe">
              <v:stroke joinstyle="miter"/>
              <v:path gradientshapeok="t" o:connecttype="rect"/>
            </v:shapetype>
            <v:shape id="文本框 1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7865AA" w:rsidRDefault="009768A1">
                    <w:pPr>
                      <w:pStyle w:val="a9"/>
                    </w:pPr>
                    <w:r>
                      <w:fldChar w:fldCharType="begin"/>
                    </w:r>
                    <w:r>
                      <w:instrText xml:space="preserve"> PAGE  \* MERGEFORMAT </w:instrText>
                    </w:r>
                    <w:r>
                      <w:fldChar w:fldCharType="separate"/>
                    </w:r>
                    <w:r>
                      <w:rPr>
                        <w:noProof/>
                      </w:rPr>
                      <w:t>- 32 -</w:t>
                    </w:r>
                    <w:r>
                      <w:fldChar w:fldCharType="end"/>
                    </w:r>
                  </w:p>
                </w:txbxContent>
              </v:textbox>
              <w10:wrap anchorx="margin"/>
            </v:shape>
          </w:pict>
        </mc:Fallback>
      </mc:AlternateContent>
    </w:r>
  </w:p>
  <w:p w:rsidR="007865AA" w:rsidRDefault="009768A1">
    <w:pP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A" w:rsidRDefault="009768A1">
    <w:pPr>
      <w:pStyle w:val="a7"/>
      <w:tabs>
        <w:tab w:val="left" w:pos="676"/>
      </w:tabs>
      <w:adjustRightInd w:val="0"/>
      <w:snapToGri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A" w:rsidRDefault="009768A1">
    <w:pPr>
      <w:pStyle w:val="a7"/>
      <w:adjustRightInd w:val="0"/>
      <w:snapToGri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A1"/>
    <w:rsid w:val="00293E64"/>
    <w:rsid w:val="009768A1"/>
    <w:rsid w:val="00C4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E1D1-6581-4080-8E7C-27C1CC4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768A1"/>
    <w:pPr>
      <w:widowControl w:val="0"/>
      <w:jc w:val="both"/>
    </w:pPr>
  </w:style>
  <w:style w:type="paragraph" w:styleId="1">
    <w:name w:val="heading 1"/>
    <w:basedOn w:val="a"/>
    <w:next w:val="a"/>
    <w:link w:val="10"/>
    <w:qFormat/>
    <w:rsid w:val="009768A1"/>
    <w:pPr>
      <w:keepNext/>
      <w:keepLines/>
      <w:spacing w:before="340" w:after="330" w:line="578" w:lineRule="auto"/>
      <w:outlineLvl w:val="0"/>
    </w:pPr>
    <w:rPr>
      <w:b/>
      <w:bCs/>
      <w:kern w:val="44"/>
      <w:sz w:val="44"/>
      <w:szCs w:val="44"/>
    </w:rPr>
  </w:style>
  <w:style w:type="paragraph" w:styleId="2">
    <w:name w:val="heading 2"/>
    <w:basedOn w:val="a"/>
    <w:next w:val="a"/>
    <w:link w:val="20"/>
    <w:qFormat/>
    <w:rsid w:val="009768A1"/>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unhideWhenUsed/>
    <w:qFormat/>
    <w:rsid w:val="009768A1"/>
    <w:pPr>
      <w:keepNext/>
      <w:keepLines/>
      <w:spacing w:line="413" w:lineRule="auto"/>
      <w:outlineLvl w:val="2"/>
    </w:pPr>
    <w:rPr>
      <w:rFonts w:ascii="Times New Roman" w:eastAsia="宋体" w:hAnsi="Times New Roman"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9768A1"/>
    <w:rPr>
      <w:b/>
      <w:bCs/>
      <w:kern w:val="44"/>
      <w:sz w:val="44"/>
      <w:szCs w:val="44"/>
    </w:rPr>
  </w:style>
  <w:style w:type="character" w:customStyle="1" w:styleId="20">
    <w:name w:val="标题 2 字符"/>
    <w:basedOn w:val="a1"/>
    <w:link w:val="2"/>
    <w:qFormat/>
    <w:rsid w:val="009768A1"/>
    <w:rPr>
      <w:rFonts w:ascii="等线 Light" w:eastAsia="等线 Light" w:hAnsi="等线 Light" w:cs="Times New Roman"/>
      <w:b/>
      <w:bCs/>
      <w:sz w:val="32"/>
      <w:szCs w:val="32"/>
    </w:rPr>
  </w:style>
  <w:style w:type="character" w:customStyle="1" w:styleId="30">
    <w:name w:val="标题 3 字符"/>
    <w:basedOn w:val="a1"/>
    <w:link w:val="3"/>
    <w:qFormat/>
    <w:rsid w:val="009768A1"/>
    <w:rPr>
      <w:rFonts w:ascii="Times New Roman" w:eastAsia="宋体" w:hAnsi="Times New Roman" w:cs="Times New Roman"/>
      <w:b/>
      <w:sz w:val="32"/>
      <w:szCs w:val="24"/>
    </w:rPr>
  </w:style>
  <w:style w:type="paragraph" w:styleId="a0">
    <w:name w:val="Body Text"/>
    <w:basedOn w:val="a"/>
    <w:link w:val="a4"/>
    <w:unhideWhenUsed/>
    <w:qFormat/>
    <w:rsid w:val="009768A1"/>
    <w:pPr>
      <w:spacing w:after="120"/>
    </w:pPr>
  </w:style>
  <w:style w:type="character" w:customStyle="1" w:styleId="a4">
    <w:name w:val="正文文本 字符"/>
    <w:basedOn w:val="a1"/>
    <w:link w:val="a0"/>
    <w:qFormat/>
    <w:rsid w:val="009768A1"/>
  </w:style>
  <w:style w:type="paragraph" w:styleId="a5">
    <w:name w:val="Body Text Indent"/>
    <w:basedOn w:val="a"/>
    <w:next w:val="a"/>
    <w:link w:val="a6"/>
    <w:qFormat/>
    <w:rsid w:val="009768A1"/>
    <w:pPr>
      <w:spacing w:after="120"/>
      <w:ind w:leftChars="200" w:left="420"/>
    </w:pPr>
    <w:rPr>
      <w:rFonts w:ascii="Times New Roman" w:eastAsia="宋体" w:hAnsi="Times New Roman" w:cs="Times New Roman"/>
      <w:szCs w:val="24"/>
    </w:rPr>
  </w:style>
  <w:style w:type="character" w:customStyle="1" w:styleId="a6">
    <w:name w:val="正文文本缩进 字符"/>
    <w:basedOn w:val="a1"/>
    <w:link w:val="a5"/>
    <w:qFormat/>
    <w:rsid w:val="009768A1"/>
    <w:rPr>
      <w:rFonts w:ascii="Times New Roman" w:eastAsia="宋体" w:hAnsi="Times New Roman" w:cs="Times New Roman"/>
      <w:szCs w:val="24"/>
    </w:rPr>
  </w:style>
  <w:style w:type="paragraph" w:styleId="a7">
    <w:name w:val="Plain Text"/>
    <w:basedOn w:val="a"/>
    <w:link w:val="a8"/>
    <w:qFormat/>
    <w:rsid w:val="009768A1"/>
    <w:rPr>
      <w:rFonts w:ascii="宋体" w:eastAsia="宋体" w:hAnsi="Courier New" w:cs="Courier New"/>
      <w:szCs w:val="21"/>
    </w:rPr>
  </w:style>
  <w:style w:type="character" w:customStyle="1" w:styleId="a8">
    <w:name w:val="纯文本 字符"/>
    <w:basedOn w:val="a1"/>
    <w:link w:val="a7"/>
    <w:qFormat/>
    <w:rsid w:val="009768A1"/>
    <w:rPr>
      <w:rFonts w:ascii="宋体" w:eastAsia="宋体" w:hAnsi="Courier New" w:cs="Courier New"/>
      <w:szCs w:val="21"/>
    </w:rPr>
  </w:style>
  <w:style w:type="paragraph" w:styleId="a9">
    <w:name w:val="footer"/>
    <w:basedOn w:val="a"/>
    <w:link w:val="aa"/>
    <w:uiPriority w:val="99"/>
    <w:unhideWhenUsed/>
    <w:qFormat/>
    <w:rsid w:val="009768A1"/>
    <w:pPr>
      <w:tabs>
        <w:tab w:val="center" w:pos="4153"/>
        <w:tab w:val="right" w:pos="8306"/>
      </w:tabs>
      <w:snapToGrid w:val="0"/>
      <w:jc w:val="left"/>
    </w:pPr>
    <w:rPr>
      <w:sz w:val="18"/>
      <w:szCs w:val="18"/>
    </w:rPr>
  </w:style>
  <w:style w:type="character" w:customStyle="1" w:styleId="aa">
    <w:name w:val="页脚 字符"/>
    <w:basedOn w:val="a1"/>
    <w:link w:val="a9"/>
    <w:uiPriority w:val="99"/>
    <w:qFormat/>
    <w:rsid w:val="009768A1"/>
    <w:rPr>
      <w:sz w:val="18"/>
      <w:szCs w:val="18"/>
    </w:rPr>
  </w:style>
  <w:style w:type="paragraph" w:styleId="ab">
    <w:name w:val="header"/>
    <w:basedOn w:val="a"/>
    <w:link w:val="ac"/>
    <w:uiPriority w:val="99"/>
    <w:unhideWhenUsed/>
    <w:qFormat/>
    <w:rsid w:val="009768A1"/>
    <w:pPr>
      <w:tabs>
        <w:tab w:val="center" w:pos="4153"/>
        <w:tab w:val="right" w:pos="8306"/>
      </w:tabs>
      <w:snapToGrid w:val="0"/>
      <w:jc w:val="center"/>
    </w:pPr>
    <w:rPr>
      <w:sz w:val="18"/>
      <w:szCs w:val="18"/>
    </w:rPr>
  </w:style>
  <w:style w:type="character" w:customStyle="1" w:styleId="ac">
    <w:name w:val="页眉 字符"/>
    <w:basedOn w:val="a1"/>
    <w:link w:val="ab"/>
    <w:uiPriority w:val="99"/>
    <w:qFormat/>
    <w:rsid w:val="009768A1"/>
    <w:rPr>
      <w:sz w:val="18"/>
      <w:szCs w:val="18"/>
    </w:rPr>
  </w:style>
  <w:style w:type="paragraph" w:styleId="11">
    <w:name w:val="toc 1"/>
    <w:basedOn w:val="a"/>
    <w:next w:val="a"/>
    <w:uiPriority w:val="39"/>
    <w:unhideWhenUsed/>
    <w:qFormat/>
    <w:rsid w:val="009768A1"/>
  </w:style>
  <w:style w:type="paragraph" w:styleId="21">
    <w:name w:val="toc 2"/>
    <w:basedOn w:val="a"/>
    <w:next w:val="a"/>
    <w:uiPriority w:val="39"/>
    <w:unhideWhenUsed/>
    <w:qFormat/>
    <w:rsid w:val="009768A1"/>
    <w:pPr>
      <w:ind w:leftChars="200" w:left="420"/>
    </w:pPr>
  </w:style>
  <w:style w:type="paragraph" w:styleId="ad">
    <w:name w:val="Normal (Web)"/>
    <w:basedOn w:val="a"/>
    <w:qFormat/>
    <w:rsid w:val="009768A1"/>
    <w:pPr>
      <w:spacing w:beforeAutospacing="1" w:afterAutospacing="1"/>
      <w:jc w:val="left"/>
    </w:pPr>
    <w:rPr>
      <w:rFonts w:cs="Times New Roman"/>
      <w:kern w:val="0"/>
      <w:sz w:val="24"/>
      <w:szCs w:val="24"/>
    </w:rPr>
  </w:style>
  <w:style w:type="paragraph" w:styleId="22">
    <w:name w:val="Body Text First Indent 2"/>
    <w:basedOn w:val="a5"/>
    <w:link w:val="23"/>
    <w:qFormat/>
    <w:rsid w:val="009768A1"/>
    <w:pPr>
      <w:widowControl/>
      <w:spacing w:afterLines="100" w:line="360" w:lineRule="auto"/>
      <w:ind w:left="200" w:firstLineChars="200" w:firstLine="210"/>
      <w:jc w:val="left"/>
    </w:pPr>
    <w:rPr>
      <w:kern w:val="28"/>
      <w:sz w:val="24"/>
      <w:lang w:val="zh-CN"/>
    </w:rPr>
  </w:style>
  <w:style w:type="character" w:customStyle="1" w:styleId="23">
    <w:name w:val="正文首行缩进 2 字符"/>
    <w:basedOn w:val="a6"/>
    <w:link w:val="22"/>
    <w:qFormat/>
    <w:rsid w:val="009768A1"/>
    <w:rPr>
      <w:rFonts w:ascii="Times New Roman" w:eastAsia="宋体" w:hAnsi="Times New Roman" w:cs="Times New Roman"/>
      <w:kern w:val="28"/>
      <w:sz w:val="24"/>
      <w:szCs w:val="24"/>
      <w:lang w:val="zh-CN"/>
    </w:rPr>
  </w:style>
  <w:style w:type="table" w:styleId="ae">
    <w:name w:val="Table Grid"/>
    <w:basedOn w:val="a2"/>
    <w:qFormat/>
    <w:rsid w:val="009768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sid w:val="009768A1"/>
    <w:rPr>
      <w:color w:val="0563C1" w:themeColor="hyperlink"/>
      <w:u w:val="single"/>
    </w:rPr>
  </w:style>
  <w:style w:type="character" w:customStyle="1" w:styleId="NormalCharacter">
    <w:name w:val="NormalCharacter"/>
    <w:semiHidden/>
    <w:qFormat/>
    <w:rsid w:val="009768A1"/>
  </w:style>
  <w:style w:type="paragraph" w:customStyle="1" w:styleId="TOC1">
    <w:name w:val="TOC 标题1"/>
    <w:basedOn w:val="1"/>
    <w:next w:val="a"/>
    <w:uiPriority w:val="39"/>
    <w:unhideWhenUsed/>
    <w:qFormat/>
    <w:rsid w:val="009768A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0">
    <w:name w:val="首行缩进"/>
    <w:basedOn w:val="a"/>
    <w:qFormat/>
    <w:rsid w:val="009768A1"/>
    <w:pPr>
      <w:ind w:firstLineChars="200" w:firstLine="480"/>
    </w:pPr>
    <w:rPr>
      <w:rFonts w:ascii="Times New Roman" w:eastAsia="宋体" w:hAnsi="Times New Roman" w:cs="Times New Roman"/>
      <w:szCs w:val="24"/>
      <w:lang w:val="zh-CN"/>
    </w:rPr>
  </w:style>
  <w:style w:type="table" w:customStyle="1" w:styleId="TableNormal">
    <w:name w:val="Table Normal"/>
    <w:semiHidden/>
    <w:unhideWhenUsed/>
    <w:qFormat/>
    <w:rsid w:val="009768A1"/>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WPSOffice1">
    <w:name w:val="WPSOffice手动目录 1"/>
    <w:qFormat/>
    <w:rsid w:val="009768A1"/>
    <w:rPr>
      <w:kern w:val="0"/>
      <w:sz w:val="20"/>
      <w:szCs w:val="20"/>
    </w:rPr>
  </w:style>
  <w:style w:type="paragraph" w:customStyle="1" w:styleId="WPSOffice2">
    <w:name w:val="WPSOffice手动目录 2"/>
    <w:qFormat/>
    <w:rsid w:val="009768A1"/>
    <w:pPr>
      <w:ind w:leftChars="200" w:left="200"/>
    </w:pPr>
    <w:rPr>
      <w:kern w:val="0"/>
      <w:sz w:val="20"/>
      <w:szCs w:val="20"/>
    </w:rPr>
  </w:style>
  <w:style w:type="paragraph" w:styleId="af1">
    <w:name w:val="Balloon Text"/>
    <w:basedOn w:val="a"/>
    <w:link w:val="af2"/>
    <w:uiPriority w:val="99"/>
    <w:semiHidden/>
    <w:unhideWhenUsed/>
    <w:rsid w:val="009768A1"/>
    <w:rPr>
      <w:sz w:val="18"/>
      <w:szCs w:val="18"/>
    </w:rPr>
  </w:style>
  <w:style w:type="character" w:customStyle="1" w:styleId="af2">
    <w:name w:val="批注框文本 字符"/>
    <w:basedOn w:val="a1"/>
    <w:link w:val="af1"/>
    <w:uiPriority w:val="99"/>
    <w:semiHidden/>
    <w:rsid w:val="00976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2914</Words>
  <Characters>3118</Characters>
  <Application>Microsoft Office Word</Application>
  <DocSecurity>0</DocSecurity>
  <Lines>173</Lines>
  <Paragraphs>120</Paragraphs>
  <ScaleCrop>false</ScaleCrop>
  <Company>微软中国</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2021-06-28T09:07:00Z</dcterms:created>
  <dcterms:modified xsi:type="dcterms:W3CDTF">2021-06-28T09:08:00Z</dcterms:modified>
</cp:coreProperties>
</file>