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国务院办公厅关于加快发展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商业养老保险的若干意见</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ascii="楷体" w:hAnsi="楷体" w:eastAsia="楷体" w:cs="楷体"/>
          <w:b w:val="0"/>
          <w:i w:val="0"/>
          <w:caps w:val="0"/>
          <w:color w:val="333333"/>
          <w:spacing w:val="0"/>
          <w:sz w:val="24"/>
          <w:szCs w:val="24"/>
          <w:bdr w:val="none" w:color="auto" w:sz="0" w:space="0"/>
          <w:shd w:val="clear" w:fill="FFFFFF"/>
        </w:rPr>
        <w:t>国办发〔2017〕59号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商业养老保险是商业保险机构提供的，以养老风险保障、养老资金管理等为主要内容的保险产品和服务，是养老保障体系的重要组成部分。发展商业养老保险，对于健全多层次养老保障体系，促进养老服务业多层次多样化发展，应对人口老龄化趋势和就业形态新变化，进一步保障和改善民生，促进社会和谐稳定等具有重要意义。为深入贯彻落实《中共中央关于全面深化改革若干重大问题的决定》、《国务院关于加快发展养老服务业的若干意见》（国发〔2013〕35号）、《国务院关于加快发展现代保险服务业的若干意见》（国发〔2014〕29号）等文件要求，经国务院同意，现就加快发展商业养老保险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全面贯彻党的十八大和十八届三中、四中、五中、六中全会精神，深入贯彻习近平总书记系列重要讲话精神和治国理政新理念新思想新战略，认真落实党中央、国务院决策部署，牢固树立新发展理念，以提高发展质量和效益为中心，以推进供给侧结构性改革为主线，以应对人口老龄化、满足人民群众日益增长的养老保障需求、促进社会和谐稳定为出发点，以完善养老风险保障机制、提升养老资金运用效率、优化养老金融服务体系为方向，依托商业保险机构专业优势和市场机制作用，扩大商业养老保险产品供给，拓宽服务领域，提升保障能力，充分发挥商业养老保险在健全养老保障体系、推动养老服务业发展、促进经济提质增效升级等方面的生力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坚持改革创新，提升保障水平。</w:t>
      </w:r>
      <w:r>
        <w:rPr>
          <w:rFonts w:hint="eastAsia" w:ascii="宋体" w:hAnsi="宋体" w:eastAsia="宋体" w:cs="宋体"/>
          <w:b w:val="0"/>
          <w:i w:val="0"/>
          <w:caps w:val="0"/>
          <w:color w:val="333333"/>
          <w:spacing w:val="0"/>
          <w:sz w:val="24"/>
          <w:szCs w:val="24"/>
          <w:bdr w:val="none" w:color="auto" w:sz="0" w:space="0"/>
          <w:shd w:val="clear" w:fill="FFFFFF"/>
        </w:rPr>
        <w:t>以应对人口老龄化、保障和改善民生为导向，坚持专注主业，深化商业养老保险体制机制改革，激发创新活力，增加养老保障产品和服务供给，提高服务质量和效率，更好满足人民群众多样化、多层次养老保障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坚持政策引导，强化市场机制。</w:t>
      </w:r>
      <w:r>
        <w:rPr>
          <w:rFonts w:hint="eastAsia" w:ascii="宋体" w:hAnsi="宋体" w:eastAsia="宋体" w:cs="宋体"/>
          <w:b w:val="0"/>
          <w:i w:val="0"/>
          <w:caps w:val="0"/>
          <w:color w:val="333333"/>
          <w:spacing w:val="0"/>
          <w:sz w:val="24"/>
          <w:szCs w:val="24"/>
          <w:bdr w:val="none" w:color="auto" w:sz="0" w:space="0"/>
          <w:shd w:val="clear" w:fill="FFFFFF"/>
        </w:rPr>
        <w:t>更好发挥政府引导和推动作用，给予商业养老保险发展必要政策支持，创造良好政策环境。充分发挥市场在资源配置中的决定性作用，鼓励市场主体及相关业务特色化、差异化发展。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坚持完善监管，规范市场秩序。</w:t>
      </w:r>
      <w:r>
        <w:rPr>
          <w:rFonts w:hint="eastAsia" w:ascii="宋体" w:hAnsi="宋体" w:eastAsia="宋体" w:cs="宋体"/>
          <w:b w:val="0"/>
          <w:i w:val="0"/>
          <w:caps w:val="0"/>
          <w:color w:val="333333"/>
          <w:spacing w:val="0"/>
          <w:sz w:val="24"/>
          <w:szCs w:val="24"/>
          <w:bdr w:val="none" w:color="auto" w:sz="0" w:space="0"/>
          <w:shd w:val="clear" w:fill="FFFFFF"/>
        </w:rPr>
        <w:t>始终把维护保险消费者合法权益作为商业养老保险监管的出发点和立足点，坚持底线思维，完善制度体系，加强监管协同，强化制度执行，杜绝行政摊派、强买强卖，营造平等参与、公平竞争、诚信规范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到2020年，基本建立运营安全稳健、产品形态多样、服务领域较广、专业能力较强、持续适度盈利、经营诚信规范的商业养老保险体系，商业养老保险成为个人和家庭商业养老保障计划的主要承担者、企业发起的商业养老保障计划的重要提供者、社会养老保障市场化运作的积极参与者、养老服务业健康发展的有力促进者、金融安全和经济增长的稳定支持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二、创新商业养老保险产品和服务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（四）丰富商业养老保险产品供给，为个人和家庭提供个性化、差异化养老保障。</w:t>
      </w:r>
      <w:r>
        <w:rPr>
          <w:rFonts w:hint="eastAsia" w:ascii="宋体" w:hAnsi="宋体" w:eastAsia="宋体" w:cs="宋体"/>
          <w:b w:val="0"/>
          <w:i w:val="0"/>
          <w:caps w:val="0"/>
          <w:color w:val="333333"/>
          <w:spacing w:val="0"/>
          <w:sz w:val="24"/>
          <w:szCs w:val="24"/>
          <w:bdr w:val="none" w:color="auto" w:sz="0" w:space="0"/>
          <w:shd w:val="clear" w:fill="FFFFFF"/>
        </w:rPr>
        <w:t>支持商业保险机构开发多样化商业养老保险产品，满足个人和家庭在风险保障、财富管理等方面的需求。积极发展安全性高、保障性强、满足长期或终身领取要求的商业养老年金保险。支持符合条件的商业保险机构积极参与个人税收递延型商业养老保险试点。针对独生子女家庭、无子女家庭、“空巢”家庭等特殊群体养老保障需求，探索发展涵盖多种保险产品和服务的综合养老保障计划。允许商业养老保险机构依法合规发展具备长期养老功能、符合生命周期管理特点的个人养老保障管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（五）推动商业保险机构提供企业（职业）年金计划等产品和服务。</w:t>
      </w:r>
      <w:r>
        <w:rPr>
          <w:rFonts w:hint="eastAsia" w:ascii="宋体" w:hAnsi="宋体" w:eastAsia="宋体" w:cs="宋体"/>
          <w:b w:val="0"/>
          <w:i w:val="0"/>
          <w:caps w:val="0"/>
          <w:color w:val="333333"/>
          <w:spacing w:val="0"/>
          <w:sz w:val="24"/>
          <w:szCs w:val="24"/>
          <w:bdr w:val="none" w:color="auto" w:sz="0" w:space="0"/>
          <w:shd w:val="clear" w:fill="FFFFFF"/>
        </w:rPr>
        <w:t>鼓励商业保险机构发展与企业（职业）年金领取相衔接的商业保险业务，强化基金养老功能。支持符合条件的商业保险机构申请相关资质，积极参与企业年金基金和职业年金基金管理，在基金受托、账户管理、投资管理等方面提供优质高效服务。鼓励商业保险机构面向创新创业企业就业群体的市场需求，丰富商业养老保险产品供给，优化相关服务，提供多样化养老保障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（六）鼓励商业保险机构充分发挥行业优势，提供商业服务和支持。</w:t>
      </w:r>
      <w:r>
        <w:rPr>
          <w:rFonts w:hint="eastAsia" w:ascii="宋体" w:hAnsi="宋体" w:eastAsia="宋体" w:cs="宋体"/>
          <w:b w:val="0"/>
          <w:i w:val="0"/>
          <w:caps w:val="0"/>
          <w:color w:val="333333"/>
          <w:spacing w:val="0"/>
          <w:sz w:val="24"/>
          <w:szCs w:val="24"/>
          <w:bdr w:val="none" w:color="auto" w:sz="0" w:space="0"/>
          <w:shd w:val="clear" w:fill="FFFFFF"/>
        </w:rPr>
        <w:t>充分发挥商业保险机构在精算管理和服务资源等方面的优势，为养老保险制度改革提供技术支持和相关服务。支持符合条件的商业保险机构利用资产管理优势，依法依规有序参与基本养老保险基金和全国社会保障基金投资运营，促进养老保险基金和社会保障基金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三、促进养老服务业健康发展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（七）鼓励商业保险机构投资养老服务产业。</w:t>
      </w:r>
      <w:r>
        <w:rPr>
          <w:rFonts w:hint="eastAsia" w:ascii="宋体" w:hAnsi="宋体" w:eastAsia="宋体" w:cs="宋体"/>
          <w:b w:val="0"/>
          <w:i w:val="0"/>
          <w:caps w:val="0"/>
          <w:color w:val="333333"/>
          <w:spacing w:val="0"/>
          <w:sz w:val="24"/>
          <w:szCs w:val="24"/>
          <w:bdr w:val="none" w:color="auto" w:sz="0" w:space="0"/>
          <w:shd w:val="clear" w:fill="FFFFFF"/>
        </w:rPr>
        <w:t>发挥商业养老保险资金长期性、稳定性优势，遵循依法合规、稳健安全原则，以投资新建、参股、并购、租赁、托管等方式，积极兴办养老社区以及养老养生、健康体检、康复管理、医疗护理、休闲康养等养老健康服务设施和机构，为相关机构研发生产老年用品提供支持，增加养老服务供给。鼓励商业保险机构积极参与养老服务业综合改革试点，加快推进试点地区养老服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（八）支持商业保险机构为养老机构提供风险保障服务。</w:t>
      </w:r>
      <w:r>
        <w:rPr>
          <w:rFonts w:hint="eastAsia" w:ascii="宋体" w:hAnsi="宋体" w:eastAsia="宋体" w:cs="宋体"/>
          <w:b w:val="0"/>
          <w:i w:val="0"/>
          <w:caps w:val="0"/>
          <w:color w:val="333333"/>
          <w:spacing w:val="0"/>
          <w:sz w:val="24"/>
          <w:szCs w:val="24"/>
          <w:bdr w:val="none" w:color="auto" w:sz="0" w:space="0"/>
          <w:shd w:val="clear" w:fill="FFFFFF"/>
        </w:rPr>
        <w:t>探索商业保险机构与各类养老机构合作模式，发展适应养老机构经营管理风险要求的综合责任保险，提升养老机构运营效率和稳健性。支持商业保险机构发展针对社区日间照料中心、老年活动中心、托老所、互助型社区养老服务中心等老年人短期托养和文体休闲活动机构的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（九）建立完善老年人综合养老保障计划。</w:t>
      </w:r>
      <w:r>
        <w:rPr>
          <w:rFonts w:hint="eastAsia" w:ascii="宋体" w:hAnsi="宋体" w:eastAsia="宋体" w:cs="宋体"/>
          <w:b w:val="0"/>
          <w:i w:val="0"/>
          <w:caps w:val="0"/>
          <w:color w:val="333333"/>
          <w:spacing w:val="0"/>
          <w:sz w:val="24"/>
          <w:szCs w:val="24"/>
          <w:bdr w:val="none" w:color="auto" w:sz="0" w:space="0"/>
          <w:shd w:val="clear" w:fill="FFFFFF"/>
        </w:rPr>
        <w:t>针对老年人养老保障需求，坚持保障适度、保费合理、保单通俗原则，大力发展老年人意外伤害保险、老年人长期护理保险、老年人住房反向抵押养老保险等适老性强的商业保险，完善保单贷款、多样化养老金支付形式等配套金融服务。逐步建立老年人长期照护、康养结合、医养结合等综合养老保障计划，健全养老、康复、护理、医疗等服务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四、推进商业养老保险资金安全稳健运营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（十）发挥商业养老保险资金长期投资优势。</w:t>
      </w:r>
      <w:r>
        <w:rPr>
          <w:rFonts w:hint="eastAsia" w:ascii="宋体" w:hAnsi="宋体" w:eastAsia="宋体" w:cs="宋体"/>
          <w:b w:val="0"/>
          <w:i w:val="0"/>
          <w:caps w:val="0"/>
          <w:color w:val="333333"/>
          <w:spacing w:val="0"/>
          <w:sz w:val="24"/>
          <w:szCs w:val="24"/>
          <w:bdr w:val="none" w:color="auto" w:sz="0" w:space="0"/>
          <w:shd w:val="clear" w:fill="FFFFFF"/>
        </w:rPr>
        <w:t>坚持风险可控、商业可持续原则，推进商业养老保险资金稳步有序参与国家重大战略实施。支持商业养老保险资金通过债权投资计划、股权投资计划、不动产投资计划、资产支持计划、保险资产管理产品等形式，参与重大基础设施、棚户区改造、新型城镇化建设等重大项目和民生工程建设，服务科技型企业、小微企业、战略性新兴产业、生活性服务新业态等发展，助力国有企业混合所有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（十一）促进商业养老保险资金与资本市场协调发展。</w:t>
      </w:r>
      <w:r>
        <w:rPr>
          <w:rFonts w:hint="eastAsia" w:ascii="宋体" w:hAnsi="宋体" w:eastAsia="宋体" w:cs="宋体"/>
          <w:b w:val="0"/>
          <w:i w:val="0"/>
          <w:caps w:val="0"/>
          <w:color w:val="333333"/>
          <w:spacing w:val="0"/>
          <w:sz w:val="24"/>
          <w:szCs w:val="24"/>
          <w:bdr w:val="none" w:color="auto" w:sz="0" w:space="0"/>
          <w:shd w:val="clear" w:fill="FFFFFF"/>
        </w:rPr>
        <w:t>发挥商业保险机构作为资本市场长期机构投资者的积极作用，依法有序参与股票、债券、证券投资基金等领域投资，为资本市场平稳健康发展提供长期稳定资金支持，规范有序参与资本市场建设。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（十二）审慎开展商业养老保险资金境外投资。</w:t>
      </w:r>
      <w:r>
        <w:rPr>
          <w:rFonts w:hint="eastAsia" w:ascii="宋体" w:hAnsi="宋体" w:eastAsia="宋体" w:cs="宋体"/>
          <w:b w:val="0"/>
          <w:i w:val="0"/>
          <w:caps w:val="0"/>
          <w:color w:val="333333"/>
          <w:spacing w:val="0"/>
          <w:sz w:val="24"/>
          <w:szCs w:val="24"/>
          <w:bdr w:val="none" w:color="auto" w:sz="0" w:space="0"/>
          <w:shd w:val="clear" w:fill="FFFFFF"/>
        </w:rPr>
        <w:t>在风险可控前提下，稳步发展商业养老保险资金境外投资业务，合理配置境外资产，优化配置结构。支持商业养老保险资金通过相关自贸试验区开展境外市场投资；按照商业可持续原则，有序参与丝路基金、亚洲基础设施投资银行和金砖国家新开发银行等主导的投资项目，更好服务国家“走出去”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五、提升管理服务水平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（十三）加强制度建设。</w:t>
      </w:r>
      <w:r>
        <w:rPr>
          <w:rFonts w:hint="eastAsia" w:ascii="宋体" w:hAnsi="宋体" w:eastAsia="宋体" w:cs="宋体"/>
          <w:b w:val="0"/>
          <w:i w:val="0"/>
          <w:caps w:val="0"/>
          <w:color w:val="333333"/>
          <w:spacing w:val="0"/>
          <w:sz w:val="24"/>
          <w:szCs w:val="24"/>
          <w:bdr w:val="none" w:color="auto" w:sz="0" w:space="0"/>
          <w:shd w:val="clear" w:fill="FFFFFF"/>
        </w:rPr>
        <w:t>坚持制度先行，健全商业养老保险管理运行制度体系，优化业务流程，提升运营效率，增强商业养老保险业务运作规范性。细化完善商业养老保险资金重点投资领域业务规则，强化限额管理，探索建立境外投资分级管理机制。完善商业养老保险服务国家战略的引导政策和支持实体经济发展的配套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（十四）提升服务质量。</w:t>
      </w:r>
      <w:r>
        <w:rPr>
          <w:rFonts w:hint="eastAsia" w:ascii="宋体" w:hAnsi="宋体" w:eastAsia="宋体" w:cs="宋体"/>
          <w:b w:val="0"/>
          <w:i w:val="0"/>
          <w:caps w:val="0"/>
          <w:color w:val="333333"/>
          <w:spacing w:val="0"/>
          <w:sz w:val="24"/>
          <w:szCs w:val="24"/>
          <w:bdr w:val="none" w:color="auto" w:sz="0" w:space="0"/>
          <w:shd w:val="clear" w:fill="FFFFFF"/>
        </w:rPr>
        <w:t>制定完善商业养老保险服务标准，构建以保险消费者满意度为核心的服务评价体系。深入推进以客户为中心的运营管理体系建设，运用现代技术手段，促进销售渠道和服务模式创新，为保险消费者提供高效便捷的服务。突出销售、承保、赔付等关键服务环节，着力改进服务质量，提升保险消费者消费体验，巩固培育商业品牌和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（十五）发展专业机构。</w:t>
      </w:r>
      <w:r>
        <w:rPr>
          <w:rFonts w:hint="eastAsia" w:ascii="宋体" w:hAnsi="宋体" w:eastAsia="宋体" w:cs="宋体"/>
          <w:b w:val="0"/>
          <w:i w:val="0"/>
          <w:caps w:val="0"/>
          <w:color w:val="333333"/>
          <w:spacing w:val="0"/>
          <w:sz w:val="24"/>
          <w:szCs w:val="24"/>
          <w:bdr w:val="none" w:color="auto" w:sz="0" w:space="0"/>
          <w:shd w:val="clear" w:fill="FFFFFF"/>
        </w:rPr>
        <w:t>提升商业养老保险从业人员职业道德和专业素质，加大专业人才培养和引进力度，完善职业教育。支持符合条件的商业保险机构发起设立商业养老保险机构，拓宽民间资本参与商业养老保险机构投资运营渠道，允许专业能力强、市场信誉度高的境外专业机构投资商业养老保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（十六）强化监督管理。</w:t>
      </w:r>
      <w:r>
        <w:rPr>
          <w:rFonts w:hint="eastAsia" w:ascii="宋体" w:hAnsi="宋体" w:eastAsia="宋体" w:cs="宋体"/>
          <w:b w:val="0"/>
          <w:i w:val="0"/>
          <w:caps w:val="0"/>
          <w:color w:val="333333"/>
          <w:spacing w:val="0"/>
          <w:sz w:val="24"/>
          <w:szCs w:val="24"/>
          <w:bdr w:val="none" w:color="auto" w:sz="0" w:space="0"/>
          <w:shd w:val="clear" w:fill="FFFFFF"/>
        </w:rPr>
        <w:t>完善商业养老保险监管政策，加强监督检查，规范商业养老保险市场秩序，强化保险消费者权益保护。落实偿付能力监管制度要求，加强商业养老保险资金运用监管，健全风险监测预警和信息披露机制。督促商业保险机构加强投资能力和风险管控能力建设，强化资产负债匹配管理和风险控制，防范投资运用风险，实现商业养老保险资金保值及合理回报，提升保险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六、完善支持政策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（十七）加强组织领导与部门协同。</w:t>
      </w:r>
      <w:r>
        <w:rPr>
          <w:rFonts w:hint="eastAsia" w:ascii="宋体" w:hAnsi="宋体" w:eastAsia="宋体" w:cs="宋体"/>
          <w:b w:val="0"/>
          <w:i w:val="0"/>
          <w:caps w:val="0"/>
          <w:color w:val="333333"/>
          <w:spacing w:val="0"/>
          <w:sz w:val="24"/>
          <w:szCs w:val="24"/>
          <w:bdr w:val="none" w:color="auto" w:sz="0" w:space="0"/>
          <w:shd w:val="clear" w:fill="FFFFFF"/>
        </w:rPr>
        <w:t>各地区、各有关部门要将加快发展商业养老保险纳入完善养老保障体系和加快发展养老服务业的总体部署，加强沟通配合，创新体制机制，积极研究解决商业养老保险发展中的重大问题。有关部门可根据本意见精神，细化完善配套政策措施。各省（区、市）人民政府可结合实际制定具体实施意见，促进本地区商业养老保险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（十八）加强投资和财税等政策支持。</w:t>
      </w:r>
      <w:r>
        <w:rPr>
          <w:rFonts w:hint="eastAsia" w:ascii="宋体" w:hAnsi="宋体" w:eastAsia="宋体" w:cs="宋体"/>
          <w:b w:val="0"/>
          <w:i w:val="0"/>
          <w:caps w:val="0"/>
          <w:color w:val="333333"/>
          <w:spacing w:val="0"/>
          <w:sz w:val="24"/>
          <w:szCs w:val="24"/>
          <w:bdr w:val="none" w:color="auto" w:sz="0" w:space="0"/>
          <w:shd w:val="clear" w:fill="FFFFFF"/>
        </w:rPr>
        <w:t>研究制定商业养老保险服务实体经济的投资支持政策，完善风险保障机制，为商业养老保险资金服务国家战略、投资重大项目、支持民生工程建设提供绿色通道和优先支持。落实好国家支持现代保险服务业和养老服务业发展的税收优惠政策，对商业保险机构一年期以上人身保险保费收入免征增值税。2017年年底前启动个人税收递延型商业养老保险试点。研究制定商业保险机构参与全国社会保障基金投资运营的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（十九）完善地方保障支持政策。</w:t>
      </w:r>
      <w:r>
        <w:rPr>
          <w:rFonts w:hint="eastAsia" w:ascii="宋体" w:hAnsi="宋体" w:eastAsia="宋体" w:cs="宋体"/>
          <w:b w:val="0"/>
          <w:i w:val="0"/>
          <w:caps w:val="0"/>
          <w:color w:val="333333"/>
          <w:spacing w:val="0"/>
          <w:sz w:val="24"/>
          <w:szCs w:val="24"/>
          <w:bdr w:val="none" w:color="auto" w:sz="0" w:space="0"/>
          <w:shd w:val="clear" w:fill="FFFFFF"/>
        </w:rPr>
        <w:t>各省（区、市）人民政府要统筹规划养老服务业发展，鼓励符合条件的商业保险机构投资养老服务业，落实好养老服务设施的用地保障政策。支持商业保险机构依法依规在投资开办的养老机构内设置医院、门诊、康复中心等医疗机构，符合条件的可按规定纳入城乡基本医疗保险定点范围。支持商业保险机构开展住房反向抵押养老保险业务，在房地产交易、登记、公证等机构设立绿色通道，降低收费标准，简化办事程序，提升服务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（二十）营造良好环境。大力普及商业养老保险知识，增强人民群众商业养老保险意识。</w:t>
      </w:r>
      <w:r>
        <w:rPr>
          <w:rFonts w:hint="eastAsia" w:ascii="宋体" w:hAnsi="宋体" w:eastAsia="宋体" w:cs="宋体"/>
          <w:b w:val="0"/>
          <w:i w:val="0"/>
          <w:caps w:val="0"/>
          <w:color w:val="333333"/>
          <w:spacing w:val="0"/>
          <w:sz w:val="24"/>
          <w:szCs w:val="24"/>
          <w:bdr w:val="none" w:color="auto" w:sz="0" w:space="0"/>
          <w:shd w:val="clear" w:fill="FFFFFF"/>
        </w:rPr>
        <w:t>以商业养老保险满足人民群众多样化养老保障需求为重点，加大宣传力度，积极推广成熟经验。加强保险业诚信体系建设，推动落实守信联合激励和失信联合惩戒机制。强化行业自律，倡导公平竞争合作，为商业养老保险健康发展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2017年6月29日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373D9"/>
    <w:rsid w:val="5EF3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2017-10-31T01:18:00Z</dcterms:created>
  <dc:creator>J_Concept</dc:creator>
  <cp:lastModifiedBy>J_Concept</cp:lastModifiedBy>
  <dcterms:modified xsi:type="dcterms:W3CDTF">2017-10-31T01:18:37Z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