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440" w:lineRule="exact"/>
        <w:ind w:firstLine="646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2021年律师事务所服务湖南省企业上市情况</w:t>
      </w: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1701"/>
        <w:gridCol w:w="2201"/>
        <w:gridCol w:w="2620"/>
        <w:gridCol w:w="1983"/>
        <w:gridCol w:w="1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3686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70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年内新增上市公司家数</w:t>
            </w:r>
          </w:p>
        </w:tc>
        <w:tc>
          <w:tcPr>
            <w:tcW w:w="220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年内新增报材料企业家数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年内新增报辅导企业家数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年末在审企业家数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年末辅导企业家数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湖南启元律师事务所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国浩律师事务所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北京市君合律师事务所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北京市嘉源律师事务所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北京市康达律师事务所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上海市通力律师事务所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北京市竞天公诚律师事务所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北京国枫律师事务所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上海市锦天城律师事务所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北京大成律师事务所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北京德恒律师事务所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上海澄明则正律师事务所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北京市金杜律师事务所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上海先诚律师事务所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广东信达律师事务所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北京市中伦律师事务所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广东信达律师事务所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</w:tbl>
    <w:p>
      <w:pPr>
        <w:widowControl/>
        <w:ind w:left="913" w:leftChars="378" w:hanging="120" w:hangingChars="50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注：年内新增上市公司家数，仅包括首发上市家数，不含注册地迁至湖南省的上市公司家数；年末在审企业数量包括已过会、已注册但尚未上市的企业。</w:t>
      </w:r>
    </w:p>
    <w:p>
      <w:pPr>
        <w:widowControl/>
        <w:ind w:left="630" w:leftChars="300" w:firstLine="480" w:firstLineChars="200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widowControl/>
        <w:jc w:val="left"/>
        <w:rPr>
          <w:rFonts w:ascii="Times New Roman" w:hAnsi="Times New Roman" w:eastAsia="仿宋_GB2312" w:cs="Times New Roman"/>
          <w:sz w:val="24"/>
          <w:szCs w:val="24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349520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</w:pPr>
        <w:r>
          <w:softHyphen/>
        </w:r>
        <w:r>
          <w:softHyphen/>
        </w:r>
        <w:r>
          <w:softHyphen/>
        </w:r>
        <w:r>
          <w:rPr>
            <w:rFonts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9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—</w:t>
        </w:r>
      </w:p>
    </w:sdtContent>
  </w:sdt>
  <w:p>
    <w:pPr>
      <w:pStyle w:val="3"/>
      <w:ind w:right="5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5F"/>
    <w:rsid w:val="00007CF6"/>
    <w:rsid w:val="0001014C"/>
    <w:rsid w:val="00036B8A"/>
    <w:rsid w:val="00055802"/>
    <w:rsid w:val="00095CAB"/>
    <w:rsid w:val="000B3A10"/>
    <w:rsid w:val="000C4F0F"/>
    <w:rsid w:val="0012209E"/>
    <w:rsid w:val="0013062B"/>
    <w:rsid w:val="001B3ED7"/>
    <w:rsid w:val="001D21C0"/>
    <w:rsid w:val="00310B18"/>
    <w:rsid w:val="00371971"/>
    <w:rsid w:val="003C5CF1"/>
    <w:rsid w:val="004235E4"/>
    <w:rsid w:val="004406A9"/>
    <w:rsid w:val="00476848"/>
    <w:rsid w:val="00501820"/>
    <w:rsid w:val="00582756"/>
    <w:rsid w:val="00591071"/>
    <w:rsid w:val="005E62D9"/>
    <w:rsid w:val="00600519"/>
    <w:rsid w:val="0062368E"/>
    <w:rsid w:val="0066146F"/>
    <w:rsid w:val="006645EC"/>
    <w:rsid w:val="006748C3"/>
    <w:rsid w:val="006C4D98"/>
    <w:rsid w:val="007A655F"/>
    <w:rsid w:val="007A7DAB"/>
    <w:rsid w:val="00807349"/>
    <w:rsid w:val="00810511"/>
    <w:rsid w:val="008641CE"/>
    <w:rsid w:val="00887BD5"/>
    <w:rsid w:val="0089535F"/>
    <w:rsid w:val="008A7C86"/>
    <w:rsid w:val="008C2F70"/>
    <w:rsid w:val="008F35FF"/>
    <w:rsid w:val="009153CA"/>
    <w:rsid w:val="00927643"/>
    <w:rsid w:val="00936BEC"/>
    <w:rsid w:val="009834CD"/>
    <w:rsid w:val="009A3BAD"/>
    <w:rsid w:val="009B29E6"/>
    <w:rsid w:val="009C02A2"/>
    <w:rsid w:val="009D0740"/>
    <w:rsid w:val="009D5381"/>
    <w:rsid w:val="00A1509B"/>
    <w:rsid w:val="00A22647"/>
    <w:rsid w:val="00A24720"/>
    <w:rsid w:val="00A55D04"/>
    <w:rsid w:val="00B04E9D"/>
    <w:rsid w:val="00B31125"/>
    <w:rsid w:val="00B33901"/>
    <w:rsid w:val="00B768B3"/>
    <w:rsid w:val="00BD73F3"/>
    <w:rsid w:val="00C04180"/>
    <w:rsid w:val="00C21771"/>
    <w:rsid w:val="00C535B2"/>
    <w:rsid w:val="00C877CD"/>
    <w:rsid w:val="00CE6705"/>
    <w:rsid w:val="00CE7518"/>
    <w:rsid w:val="00D32E12"/>
    <w:rsid w:val="00D4604C"/>
    <w:rsid w:val="00D6697D"/>
    <w:rsid w:val="00E30CC1"/>
    <w:rsid w:val="00E55940"/>
    <w:rsid w:val="00E95644"/>
    <w:rsid w:val="00F275CF"/>
    <w:rsid w:val="00F66311"/>
    <w:rsid w:val="00F805BD"/>
    <w:rsid w:val="00FF3E55"/>
    <w:rsid w:val="2BFFFBC0"/>
    <w:rsid w:val="6AFFEA6E"/>
    <w:rsid w:val="6FFF6419"/>
    <w:rsid w:val="72FB4873"/>
    <w:rsid w:val="77748B28"/>
    <w:rsid w:val="7E9A5EEA"/>
    <w:rsid w:val="9F79EFE3"/>
    <w:rsid w:val="ADFFA93E"/>
    <w:rsid w:val="B2FF84A2"/>
    <w:rsid w:val="FFDC7BB4"/>
    <w:rsid w:val="FFFF8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307</Words>
  <Characters>1756</Characters>
  <Lines>14</Lines>
  <Paragraphs>4</Paragraphs>
  <TotalTime>34</TotalTime>
  <ScaleCrop>false</ScaleCrop>
  <LinksUpToDate>false</LinksUpToDate>
  <CharactersWithSpaces>2059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2022-04-15T15:32:00Z</dcterms:created>
  <dc:creator>微软用户</dc:creator>
  <cp:lastModifiedBy>gwi</cp:lastModifiedBy>
  <cp:lastPrinted>2022-04-15T16:46:00Z</cp:lastPrinted>
  <dcterms:modified xsi:type="dcterms:W3CDTF">2022-04-15T17:10:22Z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