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832" w:rsidRPr="00825EDD" w:rsidRDefault="00BD7832" w:rsidP="00BD7832">
      <w:pPr>
        <w:spacing w:line="600" w:lineRule="exact"/>
        <w:rPr>
          <w:rFonts w:ascii="黑体" w:eastAsia="黑体" w:hAnsi="黑体"/>
          <w:color w:val="000000"/>
          <w:sz w:val="32"/>
          <w:szCs w:val="32"/>
        </w:rPr>
      </w:pPr>
      <w:r w:rsidRPr="00825EDD">
        <w:rPr>
          <w:rFonts w:ascii="黑体" w:eastAsia="黑体" w:hAnsi="黑体" w:hint="eastAsia"/>
          <w:color w:val="000000"/>
          <w:sz w:val="32"/>
          <w:szCs w:val="32"/>
        </w:rPr>
        <w:t>附件1</w:t>
      </w:r>
    </w:p>
    <w:p w:rsidR="00BD7832" w:rsidRDefault="00BD7832" w:rsidP="00BD7832">
      <w:pPr>
        <w:spacing w:line="600" w:lineRule="exact"/>
        <w:rPr>
          <w:rFonts w:eastAsia="方正小标宋简体"/>
          <w:color w:val="000000"/>
          <w:sz w:val="44"/>
          <w:szCs w:val="44"/>
        </w:rPr>
      </w:pPr>
    </w:p>
    <w:p w:rsidR="00CD3568" w:rsidRDefault="00CD3568" w:rsidP="00CD3568">
      <w:pPr>
        <w:spacing w:line="600" w:lineRule="exact"/>
        <w:jc w:val="center"/>
        <w:rPr>
          <w:rFonts w:eastAsia="方正小标宋简体"/>
          <w:color w:val="000000"/>
          <w:sz w:val="44"/>
          <w:szCs w:val="44"/>
        </w:rPr>
      </w:pPr>
      <w:r w:rsidRPr="00CD3568">
        <w:rPr>
          <w:rFonts w:eastAsia="方正小标宋简体" w:hint="eastAsia"/>
          <w:color w:val="000000"/>
          <w:sz w:val="44"/>
          <w:szCs w:val="44"/>
        </w:rPr>
        <w:t>融资担保公司考评标准</w:t>
      </w:r>
    </w:p>
    <w:p w:rsidR="00221E22" w:rsidRDefault="00221E22" w:rsidP="00CD3568">
      <w:pPr>
        <w:spacing w:line="600" w:lineRule="exact"/>
        <w:jc w:val="center"/>
        <w:rPr>
          <w:rFonts w:eastAsia="方正小标宋简体"/>
          <w:color w:val="000000"/>
          <w:sz w:val="44"/>
          <w:szCs w:val="44"/>
        </w:rPr>
      </w:pPr>
    </w:p>
    <w:p w:rsidR="00221E22" w:rsidRPr="00776A2A" w:rsidRDefault="00221E22" w:rsidP="00221E22">
      <w:pPr>
        <w:spacing w:line="360" w:lineRule="auto"/>
        <w:ind w:firstLineChars="200" w:firstLine="640"/>
        <w:rPr>
          <w:rFonts w:ascii="黑体" w:eastAsia="黑体" w:hAnsi="黑体"/>
          <w:sz w:val="32"/>
          <w:szCs w:val="32"/>
        </w:rPr>
      </w:pPr>
      <w:r w:rsidRPr="00776A2A">
        <w:rPr>
          <w:rFonts w:ascii="黑体" w:eastAsia="黑体" w:hAnsi="黑体" w:hint="eastAsia"/>
          <w:sz w:val="32"/>
          <w:szCs w:val="32"/>
        </w:rPr>
        <w:t>一、申报</w:t>
      </w:r>
      <w:r w:rsidRPr="00776A2A">
        <w:rPr>
          <w:rFonts w:ascii="黑体" w:eastAsia="黑体" w:hAnsi="黑体"/>
          <w:sz w:val="32"/>
          <w:szCs w:val="32"/>
        </w:rPr>
        <w:t>对象和资格要求</w:t>
      </w:r>
    </w:p>
    <w:p w:rsidR="00221E22" w:rsidRDefault="00221E22" w:rsidP="00221E22">
      <w:pPr>
        <w:widowControl/>
        <w:spacing w:line="480" w:lineRule="auto"/>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（一）申报对象</w:t>
      </w:r>
      <w:r>
        <w:rPr>
          <w:rFonts w:ascii="仿宋_GB2312" w:eastAsia="仿宋_GB2312" w:hAnsi="微软雅黑" w:cs="宋体"/>
          <w:color w:val="000000"/>
          <w:kern w:val="0"/>
          <w:sz w:val="32"/>
          <w:szCs w:val="32"/>
        </w:rPr>
        <w:t>：</w:t>
      </w:r>
      <w:r>
        <w:rPr>
          <w:rFonts w:ascii="仿宋_GB2312" w:eastAsia="仿宋_GB2312" w:hAnsi="微软雅黑" w:cs="宋体" w:hint="eastAsia"/>
          <w:color w:val="000000"/>
          <w:kern w:val="0"/>
          <w:sz w:val="32"/>
          <w:szCs w:val="32"/>
        </w:rPr>
        <w:t>经省地方金融监管局批准设立满一年的</w:t>
      </w:r>
      <w:r>
        <w:rPr>
          <w:rFonts w:ascii="仿宋_GB2312" w:eastAsia="仿宋_GB2312" w:hAnsi="微软雅黑" w:cs="宋体"/>
          <w:color w:val="000000"/>
          <w:kern w:val="0"/>
          <w:sz w:val="32"/>
          <w:szCs w:val="32"/>
        </w:rPr>
        <w:t>融资担保公司。</w:t>
      </w:r>
    </w:p>
    <w:p w:rsidR="00221E22" w:rsidRDefault="00221E22" w:rsidP="00221E22">
      <w:pPr>
        <w:widowControl/>
        <w:spacing w:line="480" w:lineRule="auto"/>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（二）资格</w:t>
      </w:r>
      <w:r>
        <w:rPr>
          <w:rFonts w:ascii="仿宋_GB2312" w:eastAsia="仿宋_GB2312" w:hAnsi="微软雅黑" w:cs="宋体"/>
          <w:color w:val="000000"/>
          <w:kern w:val="0"/>
          <w:sz w:val="32"/>
          <w:szCs w:val="32"/>
        </w:rPr>
        <w:t>要求：</w:t>
      </w:r>
    </w:p>
    <w:p w:rsidR="00221E22" w:rsidRDefault="00221E22" w:rsidP="00221E22">
      <w:pPr>
        <w:widowControl/>
        <w:spacing w:line="480" w:lineRule="auto"/>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1.依法</w:t>
      </w:r>
      <w:r>
        <w:rPr>
          <w:rFonts w:ascii="仿宋_GB2312" w:eastAsia="仿宋_GB2312" w:hAnsi="微软雅黑" w:cs="宋体"/>
          <w:color w:val="000000"/>
          <w:kern w:val="0"/>
          <w:sz w:val="32"/>
          <w:szCs w:val="32"/>
        </w:rPr>
        <w:t>合规经营，不存在</w:t>
      </w:r>
      <w:r>
        <w:rPr>
          <w:rFonts w:ascii="仿宋_GB2312" w:eastAsia="仿宋_GB2312" w:hAnsi="微软雅黑" w:cs="宋体" w:hint="eastAsia"/>
          <w:color w:val="000000"/>
          <w:kern w:val="0"/>
          <w:sz w:val="32"/>
          <w:szCs w:val="32"/>
        </w:rPr>
        <w:t>重大违法违规行为；</w:t>
      </w:r>
    </w:p>
    <w:p w:rsidR="00221E22" w:rsidRDefault="00221E22" w:rsidP="00221E22">
      <w:pPr>
        <w:widowControl/>
        <w:spacing w:line="480" w:lineRule="auto"/>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2.在</w:t>
      </w:r>
      <w:r w:rsidRPr="006A4C45">
        <w:rPr>
          <w:rFonts w:ascii="仿宋_GB2312" w:eastAsia="仿宋_GB2312" w:hAnsi="微软雅黑" w:cs="宋体"/>
          <w:color w:val="000000"/>
          <w:kern w:val="0"/>
          <w:sz w:val="32"/>
          <w:szCs w:val="32"/>
        </w:rPr>
        <w:t>支持小微企业、</w:t>
      </w:r>
      <w:r w:rsidRPr="006A4C45">
        <w:rPr>
          <w:rFonts w:ascii="仿宋_GB2312" w:eastAsia="仿宋_GB2312" w:hAnsi="微软雅黑" w:cs="宋体" w:hint="eastAsia"/>
          <w:color w:val="000000"/>
          <w:kern w:val="0"/>
          <w:sz w:val="32"/>
          <w:szCs w:val="32"/>
        </w:rPr>
        <w:t>“三农”</w:t>
      </w:r>
      <w:r w:rsidRPr="006A4C45">
        <w:rPr>
          <w:rFonts w:ascii="仿宋_GB2312" w:eastAsia="仿宋_GB2312" w:hAnsi="微软雅黑" w:cs="宋体"/>
          <w:color w:val="000000"/>
          <w:kern w:val="0"/>
          <w:sz w:val="32"/>
          <w:szCs w:val="32"/>
        </w:rPr>
        <w:t>和战略性新兴产业发展</w:t>
      </w:r>
      <w:r w:rsidRPr="00DD6C42">
        <w:rPr>
          <w:rFonts w:ascii="仿宋_GB2312" w:eastAsia="仿宋_GB2312" w:hAnsi="微软雅黑" w:cs="宋体" w:hint="eastAsia"/>
          <w:color w:val="000000"/>
          <w:kern w:val="0"/>
          <w:sz w:val="32"/>
          <w:szCs w:val="32"/>
        </w:rPr>
        <w:t>等方面贡献较大</w:t>
      </w:r>
      <w:r>
        <w:rPr>
          <w:rFonts w:ascii="仿宋_GB2312" w:eastAsia="仿宋_GB2312" w:hAnsi="微软雅黑" w:cs="宋体" w:hint="eastAsia"/>
          <w:color w:val="000000"/>
          <w:kern w:val="0"/>
          <w:sz w:val="32"/>
          <w:szCs w:val="32"/>
        </w:rPr>
        <w:t>；</w:t>
      </w:r>
      <w:r>
        <w:rPr>
          <w:rFonts w:ascii="仿宋_GB2312" w:eastAsia="仿宋_GB2312" w:hAnsi="微软雅黑" w:cs="宋体"/>
          <w:color w:val="000000"/>
          <w:kern w:val="0"/>
          <w:sz w:val="32"/>
          <w:szCs w:val="32"/>
        </w:rPr>
        <w:t>或者在抗击疫情</w:t>
      </w:r>
      <w:r>
        <w:rPr>
          <w:rFonts w:ascii="仿宋_GB2312" w:eastAsia="仿宋_GB2312" w:hAnsi="微软雅黑" w:cs="宋体" w:hint="eastAsia"/>
          <w:color w:val="000000"/>
          <w:kern w:val="0"/>
          <w:sz w:val="32"/>
          <w:szCs w:val="32"/>
        </w:rPr>
        <w:t>、</w:t>
      </w:r>
      <w:r>
        <w:rPr>
          <w:rFonts w:ascii="仿宋_GB2312" w:eastAsia="仿宋_GB2312" w:hAnsi="微软雅黑" w:cs="宋体"/>
          <w:color w:val="000000"/>
          <w:kern w:val="0"/>
          <w:sz w:val="32"/>
          <w:szCs w:val="32"/>
        </w:rPr>
        <w:t>促进企业复工复产</w:t>
      </w:r>
      <w:r>
        <w:rPr>
          <w:rFonts w:ascii="仿宋_GB2312" w:eastAsia="仿宋_GB2312" w:hAnsi="微软雅黑" w:cs="宋体" w:hint="eastAsia"/>
          <w:color w:val="000000"/>
          <w:kern w:val="0"/>
          <w:sz w:val="32"/>
          <w:szCs w:val="32"/>
        </w:rPr>
        <w:t>方面</w:t>
      </w:r>
      <w:r>
        <w:rPr>
          <w:rFonts w:ascii="仿宋_GB2312" w:eastAsia="仿宋_GB2312" w:hAnsi="微软雅黑" w:cs="宋体"/>
          <w:color w:val="000000"/>
          <w:kern w:val="0"/>
          <w:sz w:val="32"/>
          <w:szCs w:val="32"/>
        </w:rPr>
        <w:t>有较大贡献；</w:t>
      </w:r>
    </w:p>
    <w:p w:rsidR="00221E22" w:rsidRDefault="00221E22" w:rsidP="00221E22">
      <w:pPr>
        <w:widowControl/>
        <w:spacing w:line="480" w:lineRule="auto"/>
        <w:ind w:firstLine="645"/>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3.在产品、技术、服务和机制等方面创新性较强、金融服务力度较大。</w:t>
      </w:r>
    </w:p>
    <w:p w:rsidR="00221E22" w:rsidRPr="00776A2A" w:rsidRDefault="00221E22" w:rsidP="00221E22">
      <w:pPr>
        <w:spacing w:line="360" w:lineRule="auto"/>
        <w:ind w:firstLine="645"/>
        <w:rPr>
          <w:rFonts w:ascii="黑体" w:eastAsia="黑体" w:hAnsi="黑体"/>
          <w:sz w:val="32"/>
          <w:szCs w:val="32"/>
        </w:rPr>
      </w:pPr>
      <w:r w:rsidRPr="00776A2A">
        <w:rPr>
          <w:rFonts w:ascii="黑体" w:eastAsia="黑体" w:hAnsi="黑体" w:hint="eastAsia"/>
          <w:sz w:val="32"/>
          <w:szCs w:val="32"/>
        </w:rPr>
        <w:t>二、考评</w:t>
      </w:r>
      <w:r w:rsidRPr="00776A2A">
        <w:rPr>
          <w:rFonts w:ascii="黑体" w:eastAsia="黑体" w:hAnsi="黑体"/>
          <w:sz w:val="32"/>
          <w:szCs w:val="32"/>
        </w:rPr>
        <w:t>标准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hint="eastAsia"/>
          <w:kern w:val="0"/>
          <w:sz w:val="32"/>
          <w:szCs w:val="32"/>
        </w:rPr>
        <w:t>对融资担保公司通过定性考评与定量考评计分、一票否决等方式相结合进行。实行百分制，按每项内容进行考评打分再合计最终得分。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hint="eastAsia"/>
          <w:kern w:val="0"/>
          <w:sz w:val="32"/>
          <w:szCs w:val="32"/>
        </w:rPr>
        <w:t>（一）项目创新情况（</w:t>
      </w:r>
      <w:r w:rsidRPr="007F1FAC">
        <w:rPr>
          <w:rFonts w:ascii="仿宋_GB2312" w:eastAsia="仿宋_GB2312" w:hAnsi="微软雅黑" w:cs="宋体"/>
          <w:kern w:val="0"/>
          <w:sz w:val="32"/>
          <w:szCs w:val="32"/>
        </w:rPr>
        <w:t>50分）。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kern w:val="0"/>
          <w:sz w:val="32"/>
          <w:szCs w:val="32"/>
        </w:rPr>
        <w:t>1.申报项目在产品、技术、服务和机制等方面具有创新点和应用性。计25分。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kern w:val="0"/>
          <w:sz w:val="32"/>
          <w:szCs w:val="32"/>
        </w:rPr>
        <w:t>2.服务实体经济，放大效应较大，切实降低融资成本。</w:t>
      </w:r>
      <w:r w:rsidRPr="007F1FAC">
        <w:rPr>
          <w:rFonts w:ascii="仿宋_GB2312" w:eastAsia="仿宋_GB2312" w:hAnsi="微软雅黑" w:cs="宋体"/>
          <w:kern w:val="0"/>
          <w:sz w:val="32"/>
          <w:szCs w:val="32"/>
        </w:rPr>
        <w:lastRenderedPageBreak/>
        <w:t>计25分。</w:t>
      </w:r>
    </w:p>
    <w:p w:rsidR="007F1FAC" w:rsidRPr="007F1FAC" w:rsidRDefault="007F1FAC" w:rsidP="007F1FAC">
      <w:pPr>
        <w:spacing w:line="360" w:lineRule="auto"/>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sidRPr="007F1FAC">
        <w:rPr>
          <w:rFonts w:ascii="仿宋_GB2312" w:eastAsia="仿宋_GB2312" w:hAnsi="微软雅黑" w:cs="宋体" w:hint="eastAsia"/>
          <w:kern w:val="0"/>
          <w:sz w:val="32"/>
          <w:szCs w:val="32"/>
        </w:rPr>
        <w:t>（二）风险控制情况（</w:t>
      </w:r>
      <w:r w:rsidRPr="007F1FAC">
        <w:rPr>
          <w:rFonts w:ascii="仿宋_GB2312" w:eastAsia="仿宋_GB2312" w:hAnsi="微软雅黑" w:cs="宋体"/>
          <w:kern w:val="0"/>
          <w:sz w:val="32"/>
          <w:szCs w:val="32"/>
        </w:rPr>
        <w:t>20分）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kern w:val="0"/>
          <w:sz w:val="32"/>
          <w:szCs w:val="32"/>
        </w:rPr>
        <w:t>1.项目不违反现行监管政策，计10分。公司存在重大违法违规行为被监管部门处罚的直接退出参评范围。</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kern w:val="0"/>
          <w:sz w:val="32"/>
          <w:szCs w:val="32"/>
        </w:rPr>
        <w:t>2.项目风险控制良好，计10分。项目代偿率超过5%的不得分。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hint="eastAsia"/>
          <w:kern w:val="0"/>
          <w:sz w:val="32"/>
          <w:szCs w:val="32"/>
        </w:rPr>
        <w:t>（三）示范和可推广性（</w:t>
      </w:r>
      <w:r w:rsidRPr="007F1FAC">
        <w:rPr>
          <w:rFonts w:ascii="仿宋_GB2312" w:eastAsia="仿宋_GB2312" w:hAnsi="微软雅黑" w:cs="宋体"/>
          <w:kern w:val="0"/>
          <w:sz w:val="32"/>
          <w:szCs w:val="32"/>
        </w:rPr>
        <w:t>20分）。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kern w:val="0"/>
          <w:sz w:val="32"/>
          <w:szCs w:val="32"/>
        </w:rPr>
        <w:t>1.申报项目在全国具有影响力或被国家权威部门作为经验推广的；计18-20分。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kern w:val="0"/>
          <w:sz w:val="32"/>
          <w:szCs w:val="32"/>
        </w:rPr>
        <w:t>2.在全省内具有较大影响力，被省内权威部门作为经验推广的；计15-17分。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kern w:val="0"/>
          <w:sz w:val="32"/>
          <w:szCs w:val="32"/>
        </w:rPr>
        <w:t>3.在市州范围内有较大影响，被市州权威部门作为经验推广的；计12-14分。</w:t>
      </w:r>
    </w:p>
    <w:p w:rsidR="007F1FAC" w:rsidRP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hint="eastAsia"/>
          <w:kern w:val="0"/>
          <w:sz w:val="32"/>
          <w:szCs w:val="32"/>
        </w:rPr>
        <w:t>（四）行业自律（</w:t>
      </w:r>
      <w:r w:rsidRPr="007F1FAC">
        <w:rPr>
          <w:rFonts w:ascii="仿宋_GB2312" w:eastAsia="仿宋_GB2312" w:hAnsi="微软雅黑" w:cs="宋体"/>
          <w:kern w:val="0"/>
          <w:sz w:val="32"/>
          <w:szCs w:val="32"/>
        </w:rPr>
        <w:t>10分）</w:t>
      </w:r>
    </w:p>
    <w:p w:rsidR="007F1FAC" w:rsidRDefault="007F1FAC" w:rsidP="007F1FAC">
      <w:pPr>
        <w:spacing w:line="360" w:lineRule="auto"/>
        <w:ind w:firstLine="645"/>
        <w:rPr>
          <w:rFonts w:ascii="仿宋_GB2312" w:eastAsia="仿宋_GB2312" w:hAnsi="微软雅黑" w:cs="宋体"/>
          <w:kern w:val="0"/>
          <w:sz w:val="32"/>
          <w:szCs w:val="32"/>
        </w:rPr>
      </w:pPr>
      <w:r w:rsidRPr="007F1FAC">
        <w:rPr>
          <w:rFonts w:ascii="仿宋_GB2312" w:eastAsia="仿宋_GB2312" w:hAnsi="微软雅黑" w:cs="宋体" w:hint="eastAsia"/>
          <w:kern w:val="0"/>
          <w:sz w:val="32"/>
          <w:szCs w:val="32"/>
        </w:rPr>
        <w:t>遵守行业自律相关规定，计</w:t>
      </w:r>
      <w:r w:rsidRPr="007F1FAC">
        <w:rPr>
          <w:rFonts w:ascii="仿宋_GB2312" w:eastAsia="仿宋_GB2312" w:hAnsi="微软雅黑" w:cs="宋体"/>
          <w:kern w:val="0"/>
          <w:sz w:val="32"/>
          <w:szCs w:val="32"/>
        </w:rPr>
        <w:t>10分。</w:t>
      </w:r>
    </w:p>
    <w:p w:rsidR="00221E22" w:rsidRPr="00776A2A" w:rsidRDefault="00274D22" w:rsidP="007F1FAC">
      <w:pPr>
        <w:spacing w:line="360" w:lineRule="auto"/>
        <w:ind w:firstLine="645"/>
        <w:rPr>
          <w:rFonts w:ascii="黑体" w:eastAsia="黑体" w:hAnsi="黑体"/>
          <w:sz w:val="32"/>
          <w:szCs w:val="32"/>
        </w:rPr>
      </w:pPr>
      <w:r>
        <w:rPr>
          <w:rFonts w:ascii="黑体" w:eastAsia="黑体" w:hAnsi="黑体" w:hint="eastAsia"/>
          <w:sz w:val="32"/>
          <w:szCs w:val="32"/>
        </w:rPr>
        <w:t>三</w:t>
      </w:r>
      <w:r w:rsidR="00221E22" w:rsidRPr="00776A2A">
        <w:rPr>
          <w:rFonts w:ascii="黑体" w:eastAsia="黑体" w:hAnsi="黑体" w:hint="eastAsia"/>
          <w:sz w:val="32"/>
          <w:szCs w:val="32"/>
        </w:rPr>
        <w:t>、奖励原则及标准</w:t>
      </w:r>
    </w:p>
    <w:p w:rsidR="006C506C" w:rsidRDefault="00221E22" w:rsidP="00221E22">
      <w:pPr>
        <w:spacing w:line="360" w:lineRule="auto"/>
        <w:ind w:firstLine="645"/>
        <w:rPr>
          <w:rFonts w:eastAsia="仿宋"/>
          <w:sz w:val="32"/>
          <w:szCs w:val="32"/>
        </w:rPr>
      </w:pPr>
      <w:r w:rsidRPr="00A95444">
        <w:rPr>
          <w:rFonts w:eastAsia="仿宋" w:hint="eastAsia"/>
          <w:sz w:val="32"/>
          <w:szCs w:val="32"/>
        </w:rPr>
        <w:t>由</w:t>
      </w:r>
      <w:r>
        <w:rPr>
          <w:rFonts w:eastAsia="仿宋" w:hint="eastAsia"/>
          <w:sz w:val="32"/>
          <w:szCs w:val="32"/>
        </w:rPr>
        <w:t>省地方</w:t>
      </w:r>
      <w:r>
        <w:rPr>
          <w:rFonts w:eastAsia="仿宋"/>
          <w:sz w:val="32"/>
          <w:szCs w:val="32"/>
        </w:rPr>
        <w:t>金融监管局</w:t>
      </w:r>
      <w:r>
        <w:rPr>
          <w:rFonts w:eastAsia="仿宋" w:hint="eastAsia"/>
          <w:sz w:val="32"/>
          <w:szCs w:val="32"/>
        </w:rPr>
        <w:t>金融监管一</w:t>
      </w:r>
      <w:r w:rsidRPr="00A95444">
        <w:rPr>
          <w:rFonts w:eastAsia="仿宋" w:hint="eastAsia"/>
          <w:sz w:val="32"/>
          <w:szCs w:val="32"/>
        </w:rPr>
        <w:t>处会同省财政厅金融处</w:t>
      </w:r>
      <w:r>
        <w:rPr>
          <w:rFonts w:eastAsia="仿宋" w:hint="eastAsia"/>
          <w:sz w:val="32"/>
          <w:szCs w:val="32"/>
        </w:rPr>
        <w:t>，邀请相关专业人士按照评分标准，进行集中评审打分。</w:t>
      </w:r>
      <w:r w:rsidR="00E935DE">
        <w:rPr>
          <w:rFonts w:eastAsia="仿宋" w:hint="eastAsia"/>
          <w:sz w:val="32"/>
          <w:szCs w:val="32"/>
        </w:rPr>
        <w:t>按照评分</w:t>
      </w:r>
      <w:r w:rsidR="00E935DE">
        <w:rPr>
          <w:rFonts w:eastAsia="仿宋"/>
          <w:sz w:val="32"/>
          <w:szCs w:val="32"/>
        </w:rPr>
        <w:t>结果排名</w:t>
      </w:r>
      <w:r w:rsidR="00E935DE">
        <w:rPr>
          <w:rFonts w:eastAsia="仿宋" w:hint="eastAsia"/>
          <w:sz w:val="32"/>
          <w:szCs w:val="32"/>
        </w:rPr>
        <w:t>确定</w:t>
      </w:r>
      <w:r w:rsidR="00E935DE" w:rsidRPr="00A95444">
        <w:rPr>
          <w:rFonts w:eastAsia="仿宋" w:hint="eastAsia"/>
          <w:sz w:val="32"/>
          <w:szCs w:val="32"/>
        </w:rPr>
        <w:t>申报项目的</w:t>
      </w:r>
      <w:r w:rsidR="00E935DE">
        <w:rPr>
          <w:rFonts w:eastAsia="仿宋" w:hint="eastAsia"/>
          <w:sz w:val="32"/>
          <w:szCs w:val="32"/>
        </w:rPr>
        <w:t>获奖</w:t>
      </w:r>
      <w:r w:rsidR="00E935DE" w:rsidRPr="00A95444">
        <w:rPr>
          <w:rFonts w:eastAsia="仿宋" w:hint="eastAsia"/>
          <w:sz w:val="32"/>
          <w:szCs w:val="32"/>
        </w:rPr>
        <w:t>金额。</w:t>
      </w:r>
    </w:p>
    <w:p w:rsidR="006C506C" w:rsidRDefault="006C506C">
      <w:pPr>
        <w:widowControl/>
        <w:jc w:val="left"/>
        <w:rPr>
          <w:rFonts w:eastAsia="仿宋"/>
          <w:sz w:val="32"/>
          <w:szCs w:val="32"/>
        </w:rPr>
      </w:pPr>
      <w:r>
        <w:rPr>
          <w:rFonts w:eastAsia="仿宋"/>
          <w:sz w:val="32"/>
          <w:szCs w:val="32"/>
        </w:rPr>
        <w:br w:type="page"/>
      </w:r>
    </w:p>
    <w:p w:rsidR="00E26569" w:rsidRDefault="00E26569" w:rsidP="00E26569">
      <w:pPr>
        <w:spacing w:line="600" w:lineRule="exact"/>
        <w:rPr>
          <w:rFonts w:ascii="黑体" w:eastAsia="黑体" w:hAnsi="黑体"/>
          <w:color w:val="000000"/>
          <w:sz w:val="32"/>
          <w:szCs w:val="32"/>
        </w:rPr>
      </w:pPr>
      <w:r w:rsidRPr="00825EDD">
        <w:rPr>
          <w:rFonts w:ascii="黑体" w:eastAsia="黑体" w:hAnsi="黑体" w:hint="eastAsia"/>
          <w:color w:val="000000"/>
          <w:sz w:val="32"/>
          <w:szCs w:val="32"/>
        </w:rPr>
        <w:lastRenderedPageBreak/>
        <w:t>附件</w:t>
      </w:r>
      <w:r w:rsidR="002C3402">
        <w:rPr>
          <w:rFonts w:ascii="黑体" w:eastAsia="黑体" w:hAnsi="黑体" w:hint="eastAsia"/>
          <w:color w:val="000000"/>
          <w:sz w:val="32"/>
          <w:szCs w:val="32"/>
        </w:rPr>
        <w:t>2</w:t>
      </w:r>
    </w:p>
    <w:p w:rsidR="00340039" w:rsidRPr="00825EDD" w:rsidRDefault="00340039" w:rsidP="00E26569">
      <w:pPr>
        <w:spacing w:line="600" w:lineRule="exact"/>
        <w:rPr>
          <w:rFonts w:ascii="黑体" w:eastAsia="黑体" w:hAnsi="黑体"/>
          <w:color w:val="000000"/>
          <w:sz w:val="32"/>
          <w:szCs w:val="32"/>
        </w:rPr>
      </w:pPr>
    </w:p>
    <w:p w:rsidR="00340039" w:rsidRDefault="00340039" w:rsidP="00340039">
      <w:pPr>
        <w:spacing w:line="600" w:lineRule="exact"/>
        <w:jc w:val="center"/>
        <w:rPr>
          <w:rFonts w:eastAsia="方正小标宋简体"/>
          <w:color w:val="000000"/>
          <w:sz w:val="44"/>
          <w:szCs w:val="44"/>
        </w:rPr>
      </w:pPr>
      <w:r w:rsidRPr="00CD3568">
        <w:rPr>
          <w:rFonts w:eastAsia="方正小标宋简体"/>
          <w:color w:val="000000"/>
          <w:sz w:val="44"/>
          <w:szCs w:val="44"/>
        </w:rPr>
        <w:t>小额贷款公司考评标准</w:t>
      </w:r>
    </w:p>
    <w:p w:rsidR="00587AF0" w:rsidRDefault="00587AF0" w:rsidP="00340039">
      <w:pPr>
        <w:spacing w:line="600" w:lineRule="exact"/>
        <w:jc w:val="center"/>
        <w:rPr>
          <w:rFonts w:eastAsia="方正小标宋简体"/>
          <w:color w:val="000000"/>
          <w:sz w:val="44"/>
          <w:szCs w:val="44"/>
        </w:rPr>
      </w:pPr>
    </w:p>
    <w:p w:rsidR="00D86B11" w:rsidRPr="00776A2A" w:rsidRDefault="00D86B11" w:rsidP="00D86B11">
      <w:pPr>
        <w:spacing w:line="360" w:lineRule="auto"/>
        <w:ind w:firstLineChars="200" w:firstLine="640"/>
        <w:rPr>
          <w:rFonts w:ascii="黑体" w:eastAsia="黑体" w:hAnsi="黑体"/>
          <w:sz w:val="32"/>
          <w:szCs w:val="32"/>
        </w:rPr>
      </w:pPr>
      <w:r w:rsidRPr="00776A2A">
        <w:rPr>
          <w:rFonts w:ascii="黑体" w:eastAsia="黑体" w:hAnsi="黑体" w:hint="eastAsia"/>
          <w:sz w:val="32"/>
          <w:szCs w:val="32"/>
        </w:rPr>
        <w:t>一、申报</w:t>
      </w:r>
      <w:r w:rsidRPr="00776A2A">
        <w:rPr>
          <w:rFonts w:ascii="黑体" w:eastAsia="黑体" w:hAnsi="黑体"/>
          <w:sz w:val="32"/>
          <w:szCs w:val="32"/>
        </w:rPr>
        <w:t>对象和资格要求</w:t>
      </w:r>
    </w:p>
    <w:p w:rsidR="00587AF0" w:rsidRDefault="00587AF0" w:rsidP="00587AF0">
      <w:pPr>
        <w:spacing w:line="580" w:lineRule="exact"/>
        <w:ind w:firstLine="64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2019年12月31日前由省地方金融监管局批准开业并在2020年度分类监管评级中评定为A级的小额贷款公司。  </w:t>
      </w:r>
    </w:p>
    <w:p w:rsidR="00D7619C" w:rsidRPr="00776A2A" w:rsidRDefault="00D7619C" w:rsidP="00D7619C">
      <w:pPr>
        <w:spacing w:line="360" w:lineRule="auto"/>
        <w:ind w:firstLine="645"/>
        <w:rPr>
          <w:rFonts w:ascii="黑体" w:eastAsia="黑体" w:hAnsi="黑体"/>
          <w:sz w:val="32"/>
          <w:szCs w:val="32"/>
        </w:rPr>
      </w:pPr>
      <w:r w:rsidRPr="00776A2A">
        <w:rPr>
          <w:rFonts w:ascii="黑体" w:eastAsia="黑体" w:hAnsi="黑体" w:hint="eastAsia"/>
          <w:sz w:val="32"/>
          <w:szCs w:val="32"/>
        </w:rPr>
        <w:t>二、考评</w:t>
      </w:r>
      <w:r w:rsidRPr="00776A2A">
        <w:rPr>
          <w:rFonts w:ascii="黑体" w:eastAsia="黑体" w:hAnsi="黑体"/>
          <w:sz w:val="32"/>
          <w:szCs w:val="32"/>
        </w:rPr>
        <w:t>标准</w:t>
      </w:r>
    </w:p>
    <w:p w:rsidR="00587AF0" w:rsidRDefault="00587AF0" w:rsidP="00587AF0">
      <w:pPr>
        <w:widowControl/>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参评项目原则上应为近两年完成研发并投入市场一年以上的新产品、新技术、新工具或新服务，应侧重服务实体经济和小微企业，在小额贷款行业中代表性较强，发展示范效应明显，有现实的推广意义。考评内容主要包括申报机构的资产质量和融资情况，申报项目的融资规模、融资成本、风险控制情况、创新度、贡献度以及对行业的引导和示范性。  </w:t>
      </w:r>
    </w:p>
    <w:p w:rsidR="00D7619C" w:rsidRPr="00776A2A" w:rsidRDefault="00D7619C" w:rsidP="00D7619C">
      <w:pPr>
        <w:spacing w:line="360" w:lineRule="auto"/>
        <w:ind w:firstLine="645"/>
        <w:rPr>
          <w:rFonts w:ascii="黑体" w:eastAsia="黑体" w:hAnsi="黑体"/>
          <w:sz w:val="32"/>
          <w:szCs w:val="32"/>
        </w:rPr>
      </w:pPr>
      <w:r>
        <w:rPr>
          <w:rFonts w:ascii="黑体" w:eastAsia="黑体" w:hAnsi="黑体" w:hint="eastAsia"/>
          <w:sz w:val="32"/>
          <w:szCs w:val="32"/>
        </w:rPr>
        <w:t>三</w:t>
      </w:r>
      <w:r w:rsidRPr="00776A2A">
        <w:rPr>
          <w:rFonts w:ascii="黑体" w:eastAsia="黑体" w:hAnsi="黑体" w:hint="eastAsia"/>
          <w:sz w:val="32"/>
          <w:szCs w:val="32"/>
        </w:rPr>
        <w:t>、奖励原则及标准</w:t>
      </w:r>
    </w:p>
    <w:p w:rsidR="00587AF0" w:rsidRDefault="00587AF0" w:rsidP="00587AF0">
      <w:pPr>
        <w:widowControl/>
        <w:spacing w:line="580" w:lineRule="exact"/>
        <w:rPr>
          <w:rFonts w:ascii="Times New Roman" w:eastAsia="仿宋_GB2312" w:hAnsi="Times New Roman" w:cs="Times New Roman"/>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Times New Roman" w:eastAsia="仿宋_GB2312" w:hAnsi="Times New Roman" w:cs="Times New Roman"/>
          <w:color w:val="000000"/>
          <w:kern w:val="0"/>
          <w:sz w:val="32"/>
          <w:szCs w:val="32"/>
        </w:rPr>
        <w:t xml:space="preserve">  </w:t>
      </w:r>
      <w:r>
        <w:rPr>
          <w:rFonts w:ascii="Times New Roman" w:eastAsia="仿宋" w:hAnsi="Times New Roman" w:cs="Times New Roman"/>
          <w:sz w:val="32"/>
          <w:szCs w:val="32"/>
        </w:rPr>
        <w:t>总分</w:t>
      </w:r>
      <w:r>
        <w:rPr>
          <w:rFonts w:ascii="Times New Roman" w:eastAsia="仿宋" w:hAnsi="Times New Roman" w:cs="Times New Roman"/>
          <w:sz w:val="32"/>
          <w:szCs w:val="32"/>
        </w:rPr>
        <w:t>100</w:t>
      </w:r>
      <w:r>
        <w:rPr>
          <w:rFonts w:ascii="Times New Roman" w:eastAsia="仿宋" w:hAnsi="Times New Roman" w:cs="Times New Roman"/>
          <w:sz w:val="32"/>
          <w:szCs w:val="32"/>
        </w:rPr>
        <w:t>分，小额贷款公司投放湖南资金总额占</w:t>
      </w:r>
      <w:r>
        <w:rPr>
          <w:rFonts w:ascii="Times New Roman" w:eastAsia="仿宋" w:hAnsi="Times New Roman" w:cs="Times New Roman"/>
          <w:sz w:val="32"/>
          <w:szCs w:val="32"/>
        </w:rPr>
        <w:t>10</w:t>
      </w:r>
      <w:r>
        <w:rPr>
          <w:rFonts w:ascii="Times New Roman" w:eastAsia="仿宋" w:hAnsi="Times New Roman" w:cs="Times New Roman"/>
          <w:sz w:val="32"/>
          <w:szCs w:val="32"/>
        </w:rPr>
        <w:t>分、</w:t>
      </w:r>
      <w:r>
        <w:rPr>
          <w:rFonts w:ascii="Times New Roman" w:eastAsia="仿宋_GB2312" w:hAnsi="Times New Roman" w:cs="Times New Roman"/>
          <w:color w:val="000000"/>
          <w:kern w:val="0"/>
          <w:sz w:val="32"/>
          <w:szCs w:val="32"/>
        </w:rPr>
        <w:t>资本金税收贡献率占</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w:t>
      </w:r>
      <w:r>
        <w:rPr>
          <w:rFonts w:ascii="Times New Roman" w:eastAsia="仿宋" w:hAnsi="Times New Roman" w:cs="Times New Roman"/>
          <w:sz w:val="32"/>
          <w:szCs w:val="32"/>
        </w:rPr>
        <w:t>产品综合成本占</w:t>
      </w:r>
      <w:r>
        <w:rPr>
          <w:rFonts w:ascii="Times New Roman" w:eastAsia="仿宋" w:hAnsi="Times New Roman" w:cs="Times New Roman"/>
          <w:sz w:val="32"/>
          <w:szCs w:val="32"/>
        </w:rPr>
        <w:t>10</w:t>
      </w:r>
      <w:r>
        <w:rPr>
          <w:rFonts w:ascii="Times New Roman" w:eastAsia="仿宋" w:hAnsi="Times New Roman" w:cs="Times New Roman"/>
          <w:sz w:val="32"/>
          <w:szCs w:val="32"/>
        </w:rPr>
        <w:t>分、风险控制情况占</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w:t>
      </w:r>
      <w:r>
        <w:rPr>
          <w:rFonts w:ascii="Times New Roman" w:eastAsia="仿宋" w:hAnsi="Times New Roman" w:cs="Times New Roman"/>
          <w:sz w:val="32"/>
          <w:szCs w:val="32"/>
        </w:rPr>
        <w:t>分、</w:t>
      </w:r>
      <w:r>
        <w:rPr>
          <w:rFonts w:ascii="Times New Roman" w:eastAsia="仿宋_GB2312" w:hAnsi="Times New Roman" w:cs="Times New Roman"/>
          <w:color w:val="000000"/>
          <w:kern w:val="0"/>
          <w:sz w:val="32"/>
          <w:szCs w:val="32"/>
        </w:rPr>
        <w:t>申报项目规模占</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w:t>
      </w:r>
      <w:r>
        <w:rPr>
          <w:rFonts w:ascii="Times New Roman" w:eastAsia="仿宋" w:hAnsi="Times New Roman" w:cs="Times New Roman"/>
          <w:sz w:val="32"/>
          <w:szCs w:val="32"/>
        </w:rPr>
        <w:t>服务企业数量占</w:t>
      </w:r>
      <w:r>
        <w:rPr>
          <w:rFonts w:ascii="Times New Roman" w:eastAsia="仿宋" w:hAnsi="Times New Roman" w:cs="Times New Roman"/>
          <w:sz w:val="32"/>
          <w:szCs w:val="32"/>
        </w:rPr>
        <w:t>10</w:t>
      </w:r>
      <w:r>
        <w:rPr>
          <w:rFonts w:ascii="Times New Roman" w:eastAsia="仿宋" w:hAnsi="Times New Roman" w:cs="Times New Roman"/>
          <w:sz w:val="32"/>
          <w:szCs w:val="32"/>
        </w:rPr>
        <w:t>分，创新做法和社会效益占</w:t>
      </w:r>
      <w:r>
        <w:rPr>
          <w:rFonts w:ascii="Times New Roman" w:eastAsia="仿宋" w:hAnsi="Times New Roman" w:cs="Times New Roman" w:hint="eastAsia"/>
          <w:sz w:val="32"/>
          <w:szCs w:val="32"/>
        </w:rPr>
        <w:t>3</w:t>
      </w:r>
      <w:r>
        <w:rPr>
          <w:rFonts w:ascii="Times New Roman" w:eastAsia="仿宋" w:hAnsi="Times New Roman" w:cs="Times New Roman"/>
          <w:sz w:val="32"/>
          <w:szCs w:val="32"/>
        </w:rPr>
        <w:t>0</w:t>
      </w:r>
      <w:r>
        <w:rPr>
          <w:rFonts w:ascii="Times New Roman" w:eastAsia="仿宋" w:hAnsi="Times New Roman" w:cs="Times New Roman"/>
          <w:sz w:val="32"/>
          <w:szCs w:val="32"/>
        </w:rPr>
        <w:t>分。</w:t>
      </w:r>
    </w:p>
    <w:p w:rsidR="00587AF0" w:rsidRDefault="00587AF0" w:rsidP="00587AF0">
      <w:pPr>
        <w:widowControl/>
        <w:spacing w:line="580" w:lineRule="exact"/>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 </w:t>
      </w:r>
    </w:p>
    <w:p w:rsidR="00587AF0" w:rsidRDefault="00587AF0" w:rsidP="00587AF0">
      <w:pPr>
        <w:widowControl/>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p>
    <w:p w:rsidR="00221E22" w:rsidRPr="00340039" w:rsidRDefault="00221E22" w:rsidP="006C506C">
      <w:pPr>
        <w:spacing w:line="360" w:lineRule="auto"/>
        <w:rPr>
          <w:rFonts w:eastAsia="仿宋"/>
          <w:sz w:val="32"/>
          <w:szCs w:val="32"/>
        </w:rPr>
      </w:pPr>
    </w:p>
    <w:p w:rsidR="00955CB9" w:rsidRDefault="00955CB9" w:rsidP="00955CB9">
      <w:pPr>
        <w:spacing w:line="600" w:lineRule="exact"/>
        <w:rPr>
          <w:rFonts w:ascii="黑体" w:eastAsia="黑体" w:hAnsi="黑体"/>
          <w:color w:val="000000"/>
          <w:sz w:val="32"/>
          <w:szCs w:val="32"/>
        </w:rPr>
      </w:pPr>
      <w:r w:rsidRPr="00825EDD">
        <w:rPr>
          <w:rFonts w:ascii="黑体" w:eastAsia="黑体" w:hAnsi="黑体" w:hint="eastAsia"/>
          <w:color w:val="000000"/>
          <w:sz w:val="32"/>
          <w:szCs w:val="32"/>
        </w:rPr>
        <w:lastRenderedPageBreak/>
        <w:t>附件</w:t>
      </w:r>
      <w:r>
        <w:rPr>
          <w:rFonts w:ascii="黑体" w:eastAsia="黑体" w:hAnsi="黑体" w:hint="eastAsia"/>
          <w:color w:val="000000"/>
          <w:sz w:val="32"/>
          <w:szCs w:val="32"/>
        </w:rPr>
        <w:t>3</w:t>
      </w:r>
    </w:p>
    <w:p w:rsidR="00955CB9" w:rsidRPr="00825EDD" w:rsidRDefault="00955CB9" w:rsidP="00955CB9">
      <w:pPr>
        <w:spacing w:line="600" w:lineRule="exact"/>
        <w:rPr>
          <w:rFonts w:ascii="黑体" w:eastAsia="黑体" w:hAnsi="黑体"/>
          <w:color w:val="000000"/>
          <w:sz w:val="32"/>
          <w:szCs w:val="32"/>
        </w:rPr>
      </w:pPr>
    </w:p>
    <w:p w:rsidR="00955CB9" w:rsidRDefault="006A34D6" w:rsidP="00955CB9">
      <w:pPr>
        <w:spacing w:line="600" w:lineRule="exact"/>
        <w:jc w:val="center"/>
        <w:rPr>
          <w:rFonts w:eastAsia="方正小标宋简体"/>
          <w:color w:val="000000"/>
          <w:sz w:val="44"/>
          <w:szCs w:val="44"/>
        </w:rPr>
      </w:pPr>
      <w:r w:rsidRPr="00CD3568">
        <w:rPr>
          <w:rFonts w:eastAsia="方正小标宋简体"/>
          <w:color w:val="000000"/>
          <w:sz w:val="44"/>
          <w:szCs w:val="44"/>
        </w:rPr>
        <w:t>典当公司考评标准</w:t>
      </w:r>
    </w:p>
    <w:p w:rsidR="00CD3568" w:rsidRPr="00955CB9" w:rsidRDefault="00CD3568" w:rsidP="00CD3568">
      <w:pPr>
        <w:spacing w:line="600" w:lineRule="exact"/>
        <w:jc w:val="center"/>
        <w:rPr>
          <w:rFonts w:eastAsia="方正小标宋简体"/>
          <w:color w:val="000000"/>
          <w:sz w:val="44"/>
          <w:szCs w:val="44"/>
        </w:rPr>
      </w:pPr>
    </w:p>
    <w:p w:rsidR="006428E7" w:rsidRPr="00776A2A" w:rsidRDefault="006428E7" w:rsidP="006428E7">
      <w:pPr>
        <w:spacing w:line="360" w:lineRule="auto"/>
        <w:ind w:firstLineChars="200" w:firstLine="640"/>
        <w:rPr>
          <w:rFonts w:ascii="黑体" w:eastAsia="黑体" w:hAnsi="黑体"/>
          <w:sz w:val="32"/>
          <w:szCs w:val="32"/>
        </w:rPr>
      </w:pPr>
      <w:r w:rsidRPr="00776A2A">
        <w:rPr>
          <w:rFonts w:ascii="黑体" w:eastAsia="黑体" w:hAnsi="黑体" w:hint="eastAsia"/>
          <w:sz w:val="32"/>
          <w:szCs w:val="32"/>
        </w:rPr>
        <w:t>一、申报</w:t>
      </w:r>
      <w:r w:rsidRPr="00776A2A">
        <w:rPr>
          <w:rFonts w:ascii="黑体" w:eastAsia="黑体" w:hAnsi="黑体"/>
          <w:sz w:val="32"/>
          <w:szCs w:val="32"/>
        </w:rPr>
        <w:t>对象和资格要求</w:t>
      </w:r>
    </w:p>
    <w:p w:rsidR="00503E13" w:rsidRPr="00503E13" w:rsidRDefault="00503E13" w:rsidP="00503E13">
      <w:pPr>
        <w:spacing w:line="360" w:lineRule="auto"/>
        <w:ind w:firstLine="645"/>
        <w:rPr>
          <w:rFonts w:ascii="仿宋_GB2312" w:eastAsia="仿宋_GB2312" w:hAnsi="微软雅黑" w:cs="宋体"/>
          <w:color w:val="000000"/>
          <w:kern w:val="0"/>
          <w:sz w:val="32"/>
          <w:szCs w:val="32"/>
        </w:rPr>
      </w:pPr>
      <w:r w:rsidRPr="00503E13">
        <w:rPr>
          <w:rFonts w:ascii="仿宋_GB2312" w:eastAsia="仿宋_GB2312" w:hAnsi="微软雅黑" w:cs="宋体" w:hint="eastAsia"/>
          <w:color w:val="000000"/>
          <w:kern w:val="0"/>
          <w:sz w:val="32"/>
          <w:szCs w:val="32"/>
        </w:rPr>
        <w:t>在湖南省依法注册的，经监管部门审核批准，取得典当经营许可证，无不良信用记录，合法合规经营的典当法人机构，且符合以下要求：</w:t>
      </w:r>
    </w:p>
    <w:p w:rsidR="00503E13" w:rsidRPr="00503E13" w:rsidRDefault="00503E13" w:rsidP="00503E13">
      <w:pPr>
        <w:spacing w:line="360" w:lineRule="auto"/>
        <w:ind w:firstLine="645"/>
        <w:rPr>
          <w:rFonts w:ascii="仿宋_GB2312" w:eastAsia="仿宋_GB2312" w:hAnsi="微软雅黑" w:cs="宋体"/>
          <w:color w:val="000000"/>
          <w:kern w:val="0"/>
          <w:sz w:val="32"/>
          <w:szCs w:val="32"/>
        </w:rPr>
      </w:pPr>
      <w:r w:rsidRPr="00503E13">
        <w:rPr>
          <w:rFonts w:ascii="仿宋_GB2312" w:eastAsia="仿宋_GB2312" w:hAnsi="微软雅黑" w:cs="宋体"/>
          <w:color w:val="000000"/>
          <w:kern w:val="0"/>
          <w:sz w:val="32"/>
          <w:szCs w:val="32"/>
        </w:rPr>
        <w:t>1. 2020年度平均利率及综合费率不高于全省典当行业当金息费率（以2020年12月31日为节点）；</w:t>
      </w:r>
    </w:p>
    <w:p w:rsidR="00503E13" w:rsidRPr="00503E13" w:rsidRDefault="00503E13" w:rsidP="00503E13">
      <w:pPr>
        <w:spacing w:line="360" w:lineRule="auto"/>
        <w:ind w:firstLine="645"/>
        <w:rPr>
          <w:rFonts w:ascii="仿宋_GB2312" w:eastAsia="仿宋_GB2312" w:hAnsi="微软雅黑" w:cs="宋体"/>
          <w:color w:val="000000"/>
          <w:kern w:val="0"/>
          <w:sz w:val="32"/>
          <w:szCs w:val="32"/>
        </w:rPr>
      </w:pPr>
      <w:r w:rsidRPr="00503E13">
        <w:rPr>
          <w:rFonts w:ascii="仿宋_GB2312" w:eastAsia="仿宋_GB2312" w:hAnsi="微软雅黑" w:cs="宋体"/>
          <w:color w:val="000000"/>
          <w:kern w:val="0"/>
          <w:sz w:val="32"/>
          <w:szCs w:val="32"/>
        </w:rPr>
        <w:t xml:space="preserve">2. </w:t>
      </w:r>
      <w:r w:rsidR="00637BCE">
        <w:rPr>
          <w:rFonts w:ascii="仿宋_GB2312" w:eastAsia="仿宋_GB2312" w:hAnsi="微软雅黑" w:cs="宋体" w:hint="eastAsia"/>
          <w:color w:val="000000"/>
          <w:kern w:val="0"/>
          <w:sz w:val="32"/>
          <w:szCs w:val="32"/>
        </w:rPr>
        <w:t>上年度</w:t>
      </w:r>
      <w:r w:rsidRPr="00503E13">
        <w:rPr>
          <w:rFonts w:ascii="仿宋_GB2312" w:eastAsia="仿宋_GB2312" w:hAnsi="微软雅黑" w:cs="宋体"/>
          <w:color w:val="000000"/>
          <w:kern w:val="0"/>
          <w:sz w:val="32"/>
          <w:szCs w:val="32"/>
        </w:rPr>
        <w:t>年审评级为A类;</w:t>
      </w:r>
    </w:p>
    <w:p w:rsidR="00503E13" w:rsidRPr="00503E13" w:rsidRDefault="00503E13" w:rsidP="00503E13">
      <w:pPr>
        <w:spacing w:line="360" w:lineRule="auto"/>
        <w:ind w:firstLine="645"/>
        <w:rPr>
          <w:rFonts w:ascii="仿宋_GB2312" w:eastAsia="仿宋_GB2312" w:hAnsi="微软雅黑" w:cs="宋体"/>
          <w:color w:val="000000"/>
          <w:kern w:val="0"/>
          <w:sz w:val="32"/>
          <w:szCs w:val="32"/>
        </w:rPr>
      </w:pPr>
      <w:r w:rsidRPr="00503E13">
        <w:rPr>
          <w:rFonts w:ascii="仿宋_GB2312" w:eastAsia="仿宋_GB2312" w:hAnsi="微软雅黑" w:cs="宋体"/>
          <w:color w:val="000000"/>
          <w:kern w:val="0"/>
          <w:sz w:val="32"/>
          <w:szCs w:val="32"/>
        </w:rPr>
        <w:t>3.无非法集资、吸收或者变相吸收存款、故意收当赃物，无从其他单位或个人借款、从商业银行以外贷款的行为；</w:t>
      </w:r>
    </w:p>
    <w:p w:rsidR="00503E13" w:rsidRDefault="00503E13" w:rsidP="00503E13">
      <w:pPr>
        <w:spacing w:line="360" w:lineRule="auto"/>
        <w:ind w:firstLine="645"/>
        <w:rPr>
          <w:rFonts w:ascii="仿宋_GB2312" w:eastAsia="仿宋_GB2312" w:hAnsi="微软雅黑" w:cs="宋体"/>
          <w:color w:val="000000"/>
          <w:kern w:val="0"/>
          <w:sz w:val="32"/>
          <w:szCs w:val="32"/>
        </w:rPr>
      </w:pPr>
      <w:r w:rsidRPr="00503E13">
        <w:rPr>
          <w:rFonts w:ascii="仿宋_GB2312" w:eastAsia="仿宋_GB2312" w:hAnsi="微软雅黑" w:cs="宋体"/>
          <w:color w:val="000000"/>
          <w:kern w:val="0"/>
          <w:sz w:val="32"/>
          <w:szCs w:val="32"/>
        </w:rPr>
        <w:t>4. 无对外投资、股东虚假出资、变相发放信用贷款、违规融资参与上市股票炒作、股东利用典当行违法违规从事金融活动的行为。</w:t>
      </w:r>
    </w:p>
    <w:p w:rsidR="006428E7" w:rsidRPr="00776A2A" w:rsidRDefault="006428E7" w:rsidP="00503E13">
      <w:pPr>
        <w:spacing w:line="360" w:lineRule="auto"/>
        <w:ind w:firstLine="645"/>
        <w:rPr>
          <w:rFonts w:ascii="黑体" w:eastAsia="黑体" w:hAnsi="黑体"/>
          <w:sz w:val="32"/>
          <w:szCs w:val="32"/>
        </w:rPr>
      </w:pPr>
      <w:r w:rsidRPr="00776A2A">
        <w:rPr>
          <w:rFonts w:ascii="黑体" w:eastAsia="黑体" w:hAnsi="黑体" w:hint="eastAsia"/>
          <w:sz w:val="32"/>
          <w:szCs w:val="32"/>
        </w:rPr>
        <w:t>二、考评</w:t>
      </w:r>
      <w:r w:rsidRPr="00776A2A">
        <w:rPr>
          <w:rFonts w:ascii="黑体" w:eastAsia="黑体" w:hAnsi="黑体"/>
          <w:sz w:val="32"/>
          <w:szCs w:val="32"/>
        </w:rPr>
        <w:t>标准</w:t>
      </w:r>
    </w:p>
    <w:p w:rsidR="00503E13" w:rsidRPr="00503E13" w:rsidRDefault="00503E13" w:rsidP="00503E13">
      <w:pPr>
        <w:widowControl/>
        <w:spacing w:line="480" w:lineRule="auto"/>
        <w:ind w:firstLine="645"/>
        <w:rPr>
          <w:rFonts w:ascii="仿宋_GB2312" w:eastAsia="仿宋_GB2312" w:hAnsi="微软雅黑" w:cs="宋体"/>
          <w:kern w:val="0"/>
          <w:sz w:val="32"/>
          <w:szCs w:val="32"/>
        </w:rPr>
      </w:pPr>
      <w:r w:rsidRPr="00503E13">
        <w:rPr>
          <w:rFonts w:ascii="仿宋_GB2312" w:eastAsia="仿宋_GB2312" w:hAnsi="微软雅黑" w:cs="宋体"/>
          <w:kern w:val="0"/>
          <w:sz w:val="32"/>
          <w:szCs w:val="32"/>
        </w:rPr>
        <w:t>1.业务开展时间：2020年1月1日至12月31日。</w:t>
      </w:r>
    </w:p>
    <w:p w:rsidR="00503E13" w:rsidRDefault="00503E13" w:rsidP="00503E13">
      <w:pPr>
        <w:widowControl/>
        <w:spacing w:line="480" w:lineRule="auto"/>
        <w:ind w:firstLine="645"/>
        <w:rPr>
          <w:rFonts w:ascii="仿宋_GB2312" w:eastAsia="仿宋_GB2312" w:hAnsi="微软雅黑" w:cs="宋体"/>
          <w:kern w:val="0"/>
          <w:sz w:val="32"/>
          <w:szCs w:val="32"/>
        </w:rPr>
      </w:pPr>
      <w:r w:rsidRPr="00503E13">
        <w:rPr>
          <w:rFonts w:ascii="仿宋_GB2312" w:eastAsia="仿宋_GB2312" w:hAnsi="微软雅黑" w:cs="宋体"/>
          <w:kern w:val="0"/>
          <w:sz w:val="32"/>
          <w:szCs w:val="32"/>
        </w:rPr>
        <w:t>2.申报项目的重点奖励方向和领域：在解决中小微企业和广大居民应急融资服务方面，尤其是支持企业、个人抗击疫情、复工复产方面作出较大贡献的典当公司。</w:t>
      </w:r>
      <w:bookmarkStart w:id="0" w:name="_GoBack"/>
      <w:bookmarkEnd w:id="0"/>
    </w:p>
    <w:p w:rsidR="006428E7" w:rsidRDefault="006428E7" w:rsidP="006428E7">
      <w:pPr>
        <w:spacing w:line="360" w:lineRule="auto"/>
        <w:ind w:firstLine="645"/>
        <w:rPr>
          <w:rFonts w:ascii="黑体" w:eastAsia="黑体" w:hAnsi="黑体"/>
          <w:sz w:val="32"/>
          <w:szCs w:val="32"/>
        </w:rPr>
      </w:pPr>
      <w:r>
        <w:rPr>
          <w:rFonts w:ascii="黑体" w:eastAsia="黑体" w:hAnsi="黑体" w:hint="eastAsia"/>
          <w:sz w:val="32"/>
          <w:szCs w:val="32"/>
        </w:rPr>
        <w:t>三</w:t>
      </w:r>
      <w:r w:rsidRPr="00776A2A">
        <w:rPr>
          <w:rFonts w:ascii="黑体" w:eastAsia="黑体" w:hAnsi="黑体" w:hint="eastAsia"/>
          <w:sz w:val="32"/>
          <w:szCs w:val="32"/>
        </w:rPr>
        <w:t>、奖励原则及标准</w:t>
      </w:r>
    </w:p>
    <w:p w:rsidR="00A804D6" w:rsidRDefault="00637BCE" w:rsidP="006428E7">
      <w:pPr>
        <w:spacing w:line="360" w:lineRule="auto"/>
        <w:ind w:firstLine="645"/>
        <w:rPr>
          <w:rFonts w:ascii="仿宋_GB2312" w:eastAsia="仿宋_GB2312" w:hAnsi="微软雅黑" w:cs="宋体"/>
          <w:kern w:val="0"/>
          <w:sz w:val="32"/>
          <w:szCs w:val="32"/>
        </w:rPr>
      </w:pPr>
      <w:r w:rsidRPr="00637BCE">
        <w:rPr>
          <w:rFonts w:ascii="仿宋_GB2312" w:eastAsia="仿宋_GB2312" w:hAnsi="微软雅黑" w:cs="宋体" w:hint="eastAsia"/>
          <w:kern w:val="0"/>
          <w:sz w:val="32"/>
          <w:szCs w:val="32"/>
        </w:rPr>
        <w:lastRenderedPageBreak/>
        <w:t>总分</w:t>
      </w:r>
      <w:r w:rsidRPr="00637BCE">
        <w:rPr>
          <w:rFonts w:ascii="仿宋_GB2312" w:eastAsia="仿宋_GB2312" w:hAnsi="微软雅黑" w:cs="宋体"/>
          <w:kern w:val="0"/>
          <w:sz w:val="32"/>
          <w:szCs w:val="32"/>
        </w:rPr>
        <w:t>100分，典当总额占20分，典当余额占20分，融资产品平均成本(平均利率及综合费率）占30分，服务企业数量（当户数）占10分，创新做法和社会效益占20分。（详情见附件3）</w:t>
      </w:r>
    </w:p>
    <w:p w:rsidR="00A804D6" w:rsidRDefault="00A804D6">
      <w:pPr>
        <w:widowControl/>
        <w:jc w:val="left"/>
        <w:rPr>
          <w:rFonts w:ascii="仿宋_GB2312" w:eastAsia="仿宋_GB2312" w:hAnsi="微软雅黑" w:cs="宋体"/>
          <w:kern w:val="0"/>
          <w:sz w:val="32"/>
          <w:szCs w:val="32"/>
        </w:rPr>
      </w:pPr>
      <w:r>
        <w:rPr>
          <w:rFonts w:ascii="仿宋_GB2312" w:eastAsia="仿宋_GB2312" w:hAnsi="微软雅黑" w:cs="宋体"/>
          <w:kern w:val="0"/>
          <w:sz w:val="32"/>
          <w:szCs w:val="32"/>
        </w:rPr>
        <w:br w:type="page"/>
      </w:r>
    </w:p>
    <w:p w:rsidR="00A804D6" w:rsidRDefault="00A804D6" w:rsidP="00A804D6">
      <w:pPr>
        <w:spacing w:line="600" w:lineRule="exact"/>
        <w:rPr>
          <w:rFonts w:ascii="黑体" w:eastAsia="黑体" w:hAnsi="黑体"/>
          <w:color w:val="000000"/>
          <w:sz w:val="32"/>
          <w:szCs w:val="32"/>
        </w:rPr>
      </w:pPr>
      <w:r w:rsidRPr="00825EDD">
        <w:rPr>
          <w:rFonts w:ascii="黑体" w:eastAsia="黑体" w:hAnsi="黑体" w:hint="eastAsia"/>
          <w:color w:val="000000"/>
          <w:sz w:val="32"/>
          <w:szCs w:val="32"/>
        </w:rPr>
        <w:lastRenderedPageBreak/>
        <w:t>附件</w:t>
      </w:r>
      <w:r>
        <w:rPr>
          <w:rFonts w:ascii="黑体" w:eastAsia="黑体" w:hAnsi="黑体" w:hint="eastAsia"/>
          <w:color w:val="000000"/>
          <w:sz w:val="32"/>
          <w:szCs w:val="32"/>
        </w:rPr>
        <w:t>4</w:t>
      </w:r>
    </w:p>
    <w:p w:rsidR="00A804D6" w:rsidRPr="00825EDD" w:rsidRDefault="00A804D6" w:rsidP="00A804D6">
      <w:pPr>
        <w:spacing w:line="600" w:lineRule="exact"/>
        <w:rPr>
          <w:rFonts w:ascii="黑体" w:eastAsia="黑体" w:hAnsi="黑体"/>
          <w:color w:val="000000"/>
          <w:sz w:val="32"/>
          <w:szCs w:val="32"/>
        </w:rPr>
      </w:pPr>
    </w:p>
    <w:p w:rsidR="00A804D6" w:rsidRDefault="00F0297D" w:rsidP="00A804D6">
      <w:pPr>
        <w:spacing w:line="600" w:lineRule="exact"/>
        <w:jc w:val="center"/>
        <w:rPr>
          <w:rFonts w:eastAsia="方正小标宋简体"/>
          <w:color w:val="000000"/>
          <w:sz w:val="44"/>
          <w:szCs w:val="44"/>
        </w:rPr>
      </w:pPr>
      <w:r w:rsidRPr="00F0297D">
        <w:rPr>
          <w:rFonts w:eastAsia="方正小标宋简体" w:hint="eastAsia"/>
          <w:color w:val="000000"/>
          <w:sz w:val="44"/>
          <w:szCs w:val="44"/>
        </w:rPr>
        <w:t>融资租赁公司考评标准</w:t>
      </w:r>
    </w:p>
    <w:p w:rsidR="00E871EC" w:rsidRDefault="00E871EC" w:rsidP="00E871EC">
      <w:pPr>
        <w:spacing w:line="360" w:lineRule="auto"/>
        <w:ind w:firstLineChars="200" w:firstLine="640"/>
        <w:rPr>
          <w:rFonts w:ascii="黑体" w:eastAsia="黑体" w:hAnsi="黑体"/>
          <w:sz w:val="32"/>
          <w:szCs w:val="32"/>
        </w:rPr>
      </w:pPr>
    </w:p>
    <w:p w:rsidR="00E871EC" w:rsidRPr="00776A2A" w:rsidRDefault="00E871EC" w:rsidP="00E871EC">
      <w:pPr>
        <w:spacing w:line="360" w:lineRule="auto"/>
        <w:ind w:firstLineChars="200" w:firstLine="640"/>
        <w:rPr>
          <w:rFonts w:ascii="黑体" w:eastAsia="黑体" w:hAnsi="黑体"/>
          <w:sz w:val="32"/>
          <w:szCs w:val="32"/>
        </w:rPr>
      </w:pPr>
      <w:r w:rsidRPr="00776A2A">
        <w:rPr>
          <w:rFonts w:ascii="黑体" w:eastAsia="黑体" w:hAnsi="黑体" w:hint="eastAsia"/>
          <w:sz w:val="32"/>
          <w:szCs w:val="32"/>
        </w:rPr>
        <w:t>一、申报</w:t>
      </w:r>
      <w:r w:rsidRPr="00776A2A">
        <w:rPr>
          <w:rFonts w:ascii="黑体" w:eastAsia="黑体" w:hAnsi="黑体"/>
          <w:sz w:val="32"/>
          <w:szCs w:val="32"/>
        </w:rPr>
        <w:t>对象和资格要求</w:t>
      </w:r>
    </w:p>
    <w:p w:rsidR="00E871EC" w:rsidRDefault="00E871EC" w:rsidP="00E871EC">
      <w:pPr>
        <w:spacing w:line="360" w:lineRule="auto"/>
        <w:ind w:firstLine="645"/>
        <w:rPr>
          <w:rFonts w:ascii="仿宋_GB2312" w:eastAsia="仿宋_GB2312" w:hAnsi="微软雅黑" w:cs="宋体"/>
          <w:kern w:val="0"/>
          <w:sz w:val="32"/>
          <w:szCs w:val="32"/>
        </w:rPr>
      </w:pPr>
      <w:r w:rsidRPr="00E871EC">
        <w:rPr>
          <w:rFonts w:ascii="仿宋_GB2312" w:eastAsia="仿宋_GB2312" w:hAnsi="微软雅黑" w:cs="宋体" w:hint="eastAsia"/>
          <w:kern w:val="0"/>
          <w:sz w:val="32"/>
          <w:szCs w:val="32"/>
        </w:rPr>
        <w:t>在湖南省内注册的，在省地方金融监管局组织的清理规范中被认定为“正常经营”类别，且列入银保监会监管名单的融资租赁法人机构。</w:t>
      </w:r>
    </w:p>
    <w:p w:rsidR="00E871EC" w:rsidRPr="00776A2A" w:rsidRDefault="00E871EC" w:rsidP="00E871EC">
      <w:pPr>
        <w:spacing w:line="360" w:lineRule="auto"/>
        <w:ind w:firstLine="645"/>
        <w:rPr>
          <w:rFonts w:ascii="黑体" w:eastAsia="黑体" w:hAnsi="黑体"/>
          <w:sz w:val="32"/>
          <w:szCs w:val="32"/>
        </w:rPr>
      </w:pPr>
      <w:r w:rsidRPr="00776A2A">
        <w:rPr>
          <w:rFonts w:ascii="黑体" w:eastAsia="黑体" w:hAnsi="黑体" w:hint="eastAsia"/>
          <w:sz w:val="32"/>
          <w:szCs w:val="32"/>
        </w:rPr>
        <w:t>二、考评</w:t>
      </w:r>
      <w:r w:rsidRPr="00776A2A">
        <w:rPr>
          <w:rFonts w:ascii="黑体" w:eastAsia="黑体" w:hAnsi="黑体"/>
          <w:sz w:val="32"/>
          <w:szCs w:val="32"/>
        </w:rPr>
        <w:t>标准</w:t>
      </w:r>
    </w:p>
    <w:p w:rsidR="006650DB" w:rsidRDefault="006650DB" w:rsidP="00E871EC">
      <w:pPr>
        <w:spacing w:line="360" w:lineRule="auto"/>
        <w:ind w:firstLine="645"/>
        <w:rPr>
          <w:rFonts w:ascii="仿宋_GB2312" w:eastAsia="仿宋_GB2312" w:hAnsi="微软雅黑" w:cs="宋体"/>
          <w:kern w:val="0"/>
          <w:sz w:val="32"/>
          <w:szCs w:val="32"/>
        </w:rPr>
      </w:pPr>
      <w:r w:rsidRPr="006650DB">
        <w:rPr>
          <w:rFonts w:ascii="仿宋_GB2312" w:eastAsia="仿宋_GB2312" w:hAnsi="微软雅黑" w:cs="宋体"/>
          <w:kern w:val="0"/>
          <w:sz w:val="32"/>
          <w:szCs w:val="32"/>
        </w:rPr>
        <w:t>2020年1月1日至12月31日期间，在装备制造业、企业技术升级改造、设备进出口等实体经济领域开展融资租赁业务和在支持企业抗击疫情、复工复产方面作出较大贡献的融资租赁公司。</w:t>
      </w:r>
    </w:p>
    <w:p w:rsidR="00E871EC" w:rsidRDefault="00E871EC" w:rsidP="00E871EC">
      <w:pPr>
        <w:spacing w:line="360" w:lineRule="auto"/>
        <w:ind w:firstLine="645"/>
        <w:rPr>
          <w:rFonts w:ascii="黑体" w:eastAsia="黑体" w:hAnsi="黑体"/>
          <w:sz w:val="32"/>
          <w:szCs w:val="32"/>
        </w:rPr>
      </w:pPr>
      <w:r>
        <w:rPr>
          <w:rFonts w:ascii="黑体" w:eastAsia="黑体" w:hAnsi="黑体" w:hint="eastAsia"/>
          <w:sz w:val="32"/>
          <w:szCs w:val="32"/>
        </w:rPr>
        <w:t>三</w:t>
      </w:r>
      <w:r w:rsidRPr="00776A2A">
        <w:rPr>
          <w:rFonts w:ascii="黑体" w:eastAsia="黑体" w:hAnsi="黑体" w:hint="eastAsia"/>
          <w:sz w:val="32"/>
          <w:szCs w:val="32"/>
        </w:rPr>
        <w:t>、奖励原则及标准</w:t>
      </w:r>
    </w:p>
    <w:p w:rsidR="00350F41" w:rsidRDefault="00350F41" w:rsidP="00E871EC">
      <w:pPr>
        <w:spacing w:line="360" w:lineRule="auto"/>
        <w:ind w:firstLine="645"/>
        <w:rPr>
          <w:rFonts w:ascii="黑体" w:eastAsia="黑体" w:hAnsi="黑体"/>
          <w:sz w:val="32"/>
          <w:szCs w:val="32"/>
        </w:rPr>
      </w:pPr>
      <w:r w:rsidRPr="00350F41">
        <w:rPr>
          <w:rFonts w:ascii="仿宋_GB2312" w:eastAsia="仿宋_GB2312" w:hAnsi="微软雅黑" w:cs="宋体" w:hint="eastAsia"/>
          <w:kern w:val="0"/>
          <w:sz w:val="32"/>
          <w:szCs w:val="32"/>
        </w:rPr>
        <w:t>总分</w:t>
      </w:r>
      <w:r w:rsidRPr="00350F41">
        <w:rPr>
          <w:rFonts w:ascii="仿宋_GB2312" w:eastAsia="仿宋_GB2312" w:hAnsi="微软雅黑" w:cs="宋体"/>
          <w:kern w:val="0"/>
          <w:sz w:val="32"/>
          <w:szCs w:val="32"/>
        </w:rPr>
        <w:t>100分，融资租赁公司投放湖南资金总额占50</w:t>
      </w:r>
      <w:r>
        <w:rPr>
          <w:rFonts w:ascii="仿宋_GB2312" w:eastAsia="仿宋_GB2312" w:hAnsi="微软雅黑" w:cs="宋体" w:hint="eastAsia"/>
          <w:kern w:val="0"/>
          <w:sz w:val="32"/>
          <w:szCs w:val="32"/>
        </w:rPr>
        <w:t>分</w:t>
      </w:r>
      <w:r>
        <w:rPr>
          <w:rFonts w:ascii="仿宋_GB2312" w:eastAsia="仿宋_GB2312" w:hAnsi="微软雅黑" w:cs="宋体"/>
          <w:kern w:val="0"/>
          <w:sz w:val="32"/>
          <w:szCs w:val="32"/>
        </w:rPr>
        <w:t>，</w:t>
      </w:r>
      <w:r w:rsidRPr="00350F41">
        <w:rPr>
          <w:rFonts w:ascii="仿宋_GB2312" w:eastAsia="仿宋_GB2312" w:hAnsi="微软雅黑" w:cs="宋体"/>
          <w:kern w:val="0"/>
          <w:sz w:val="32"/>
          <w:szCs w:val="32"/>
        </w:rPr>
        <w:t>融资产品平均成本占20分，服务企业数量占10分，创新做法和社会效益占20分。</w:t>
      </w:r>
    </w:p>
    <w:p w:rsidR="00350F41" w:rsidRDefault="00350F41" w:rsidP="00E871EC">
      <w:pPr>
        <w:spacing w:line="360" w:lineRule="auto"/>
        <w:ind w:firstLine="645"/>
        <w:rPr>
          <w:rFonts w:ascii="黑体" w:eastAsia="黑体" w:hAnsi="黑体"/>
          <w:sz w:val="32"/>
          <w:szCs w:val="32"/>
        </w:rPr>
      </w:pPr>
    </w:p>
    <w:p w:rsidR="00350F41" w:rsidRDefault="00350F41" w:rsidP="00E871EC">
      <w:pPr>
        <w:spacing w:line="360" w:lineRule="auto"/>
        <w:ind w:firstLine="645"/>
        <w:rPr>
          <w:rFonts w:ascii="黑体" w:eastAsia="黑体" w:hAnsi="黑体"/>
          <w:sz w:val="32"/>
          <w:szCs w:val="32"/>
        </w:rPr>
      </w:pPr>
    </w:p>
    <w:p w:rsidR="00B30EA5" w:rsidRDefault="00E871EC" w:rsidP="00B30EA5">
      <w:pPr>
        <w:spacing w:line="600" w:lineRule="exact"/>
        <w:rPr>
          <w:rFonts w:ascii="黑体" w:eastAsia="黑体" w:hAnsi="黑体"/>
          <w:color w:val="000000"/>
          <w:sz w:val="32"/>
          <w:szCs w:val="32"/>
        </w:rPr>
      </w:pPr>
      <w:r>
        <w:rPr>
          <w:rFonts w:ascii="仿宋_GB2312" w:eastAsia="仿宋_GB2312" w:hAnsi="微软雅黑" w:cs="宋体"/>
          <w:kern w:val="0"/>
          <w:sz w:val="32"/>
          <w:szCs w:val="32"/>
        </w:rPr>
        <w:br w:type="page"/>
      </w:r>
      <w:r w:rsidR="00B30EA5" w:rsidRPr="00825EDD">
        <w:rPr>
          <w:rFonts w:ascii="黑体" w:eastAsia="黑体" w:hAnsi="黑体" w:hint="eastAsia"/>
          <w:color w:val="000000"/>
          <w:sz w:val="32"/>
          <w:szCs w:val="32"/>
        </w:rPr>
        <w:lastRenderedPageBreak/>
        <w:t>附件</w:t>
      </w:r>
      <w:r w:rsidR="00B30EA5">
        <w:rPr>
          <w:rFonts w:ascii="黑体" w:eastAsia="黑体" w:hAnsi="黑体" w:hint="eastAsia"/>
          <w:color w:val="000000"/>
          <w:sz w:val="32"/>
          <w:szCs w:val="32"/>
        </w:rPr>
        <w:t>5</w:t>
      </w:r>
    </w:p>
    <w:p w:rsidR="00B30EA5" w:rsidRPr="00825EDD" w:rsidRDefault="00B30EA5" w:rsidP="00B30EA5">
      <w:pPr>
        <w:spacing w:line="600" w:lineRule="exact"/>
        <w:rPr>
          <w:rFonts w:ascii="黑体" w:eastAsia="黑体" w:hAnsi="黑体"/>
          <w:color w:val="000000"/>
          <w:sz w:val="32"/>
          <w:szCs w:val="32"/>
        </w:rPr>
      </w:pPr>
    </w:p>
    <w:p w:rsidR="00B30EA5" w:rsidRDefault="00C15B7B" w:rsidP="00B30EA5">
      <w:pPr>
        <w:spacing w:line="600" w:lineRule="exact"/>
        <w:jc w:val="center"/>
        <w:rPr>
          <w:rFonts w:eastAsia="方正小标宋简体"/>
          <w:color w:val="000000"/>
          <w:sz w:val="44"/>
          <w:szCs w:val="44"/>
        </w:rPr>
      </w:pPr>
      <w:r w:rsidRPr="00CD3568">
        <w:rPr>
          <w:rFonts w:eastAsia="方正小标宋简体"/>
          <w:color w:val="000000"/>
          <w:sz w:val="44"/>
          <w:szCs w:val="44"/>
        </w:rPr>
        <w:t>商业保理公司考评标准</w:t>
      </w:r>
    </w:p>
    <w:p w:rsidR="00E871EC" w:rsidRPr="00B30EA5" w:rsidRDefault="00E871EC" w:rsidP="00350F41">
      <w:pPr>
        <w:widowControl/>
        <w:jc w:val="left"/>
        <w:rPr>
          <w:rFonts w:ascii="仿宋_GB2312" w:eastAsia="仿宋_GB2312" w:hAnsi="微软雅黑" w:cs="宋体"/>
          <w:kern w:val="0"/>
          <w:sz w:val="32"/>
          <w:szCs w:val="32"/>
        </w:rPr>
      </w:pPr>
    </w:p>
    <w:p w:rsidR="007734DB" w:rsidRPr="00776A2A" w:rsidRDefault="007734DB" w:rsidP="007734DB">
      <w:pPr>
        <w:spacing w:line="360" w:lineRule="auto"/>
        <w:ind w:firstLineChars="200" w:firstLine="640"/>
        <w:rPr>
          <w:rFonts w:ascii="黑体" w:eastAsia="黑体" w:hAnsi="黑体"/>
          <w:sz w:val="32"/>
          <w:szCs w:val="32"/>
        </w:rPr>
      </w:pPr>
      <w:r w:rsidRPr="00776A2A">
        <w:rPr>
          <w:rFonts w:ascii="黑体" w:eastAsia="黑体" w:hAnsi="黑体" w:hint="eastAsia"/>
          <w:sz w:val="32"/>
          <w:szCs w:val="32"/>
        </w:rPr>
        <w:t>一、申报</w:t>
      </w:r>
      <w:r w:rsidRPr="00776A2A">
        <w:rPr>
          <w:rFonts w:ascii="黑体" w:eastAsia="黑体" w:hAnsi="黑体"/>
          <w:sz w:val="32"/>
          <w:szCs w:val="32"/>
        </w:rPr>
        <w:t>对象和资格要求</w:t>
      </w:r>
    </w:p>
    <w:p w:rsidR="007734DB" w:rsidRDefault="007734DB" w:rsidP="007734DB">
      <w:pPr>
        <w:spacing w:line="360" w:lineRule="auto"/>
        <w:ind w:firstLine="645"/>
        <w:rPr>
          <w:rFonts w:ascii="仿宋_GB2312" w:eastAsia="仿宋_GB2312" w:hAnsi="微软雅黑" w:cs="宋体"/>
          <w:kern w:val="0"/>
          <w:sz w:val="32"/>
          <w:szCs w:val="32"/>
        </w:rPr>
      </w:pPr>
      <w:r w:rsidRPr="007734DB">
        <w:rPr>
          <w:rFonts w:ascii="仿宋_GB2312" w:eastAsia="仿宋_GB2312" w:hAnsi="微软雅黑" w:cs="宋体" w:hint="eastAsia"/>
          <w:kern w:val="0"/>
          <w:sz w:val="32"/>
          <w:szCs w:val="32"/>
        </w:rPr>
        <w:t>在湖南省内注册的，在省地方金融监管局组织的清理规范中被认定为“正常经营”类别，且列入银保监会监管名单，按照湘金监发〔</w:t>
      </w:r>
      <w:r w:rsidRPr="007734DB">
        <w:rPr>
          <w:rFonts w:ascii="仿宋_GB2312" w:eastAsia="仿宋_GB2312" w:hAnsi="微软雅黑" w:cs="宋体"/>
          <w:kern w:val="0"/>
          <w:sz w:val="32"/>
          <w:szCs w:val="32"/>
        </w:rPr>
        <w:t>2020〕92号通知要求及时申报材料的商业保理法人机构。</w:t>
      </w:r>
    </w:p>
    <w:p w:rsidR="007734DB" w:rsidRPr="00776A2A" w:rsidRDefault="007734DB" w:rsidP="007734DB">
      <w:pPr>
        <w:spacing w:line="360" w:lineRule="auto"/>
        <w:ind w:firstLine="645"/>
        <w:rPr>
          <w:rFonts w:ascii="黑体" w:eastAsia="黑体" w:hAnsi="黑体"/>
          <w:sz w:val="32"/>
          <w:szCs w:val="32"/>
        </w:rPr>
      </w:pPr>
      <w:r w:rsidRPr="00776A2A">
        <w:rPr>
          <w:rFonts w:ascii="黑体" w:eastAsia="黑体" w:hAnsi="黑体" w:hint="eastAsia"/>
          <w:sz w:val="32"/>
          <w:szCs w:val="32"/>
        </w:rPr>
        <w:t>二、考评</w:t>
      </w:r>
      <w:r w:rsidRPr="00776A2A">
        <w:rPr>
          <w:rFonts w:ascii="黑体" w:eastAsia="黑体" w:hAnsi="黑体"/>
          <w:sz w:val="32"/>
          <w:szCs w:val="32"/>
        </w:rPr>
        <w:t>标准</w:t>
      </w:r>
    </w:p>
    <w:p w:rsidR="009B5811" w:rsidRDefault="009B5811" w:rsidP="007734DB">
      <w:pPr>
        <w:spacing w:line="360" w:lineRule="auto"/>
        <w:ind w:firstLine="645"/>
        <w:rPr>
          <w:rFonts w:ascii="仿宋_GB2312" w:eastAsia="仿宋_GB2312" w:hAnsi="微软雅黑" w:cs="宋体"/>
          <w:kern w:val="0"/>
          <w:sz w:val="32"/>
          <w:szCs w:val="32"/>
        </w:rPr>
      </w:pPr>
      <w:r w:rsidRPr="009B5811">
        <w:rPr>
          <w:rFonts w:ascii="仿宋_GB2312" w:eastAsia="仿宋_GB2312" w:hAnsi="微软雅黑" w:cs="宋体"/>
          <w:kern w:val="0"/>
          <w:sz w:val="32"/>
          <w:szCs w:val="32"/>
        </w:rPr>
        <w:t>2020年1月1日至12月31日期间，为产业链上下游中小微企业提供优质融资服务和支持企业抗击疫情、复工复产方面作出较大贡献的商业保理公司。</w:t>
      </w:r>
    </w:p>
    <w:p w:rsidR="007734DB" w:rsidRDefault="007734DB" w:rsidP="007734DB">
      <w:pPr>
        <w:spacing w:line="360" w:lineRule="auto"/>
        <w:ind w:firstLine="645"/>
        <w:rPr>
          <w:rFonts w:ascii="黑体" w:eastAsia="黑体" w:hAnsi="黑体"/>
          <w:sz w:val="32"/>
          <w:szCs w:val="32"/>
        </w:rPr>
      </w:pPr>
      <w:r>
        <w:rPr>
          <w:rFonts w:ascii="黑体" w:eastAsia="黑体" w:hAnsi="黑体" w:hint="eastAsia"/>
          <w:sz w:val="32"/>
          <w:szCs w:val="32"/>
        </w:rPr>
        <w:t>三</w:t>
      </w:r>
      <w:r w:rsidRPr="00776A2A">
        <w:rPr>
          <w:rFonts w:ascii="黑体" w:eastAsia="黑体" w:hAnsi="黑体" w:hint="eastAsia"/>
          <w:sz w:val="32"/>
          <w:szCs w:val="32"/>
        </w:rPr>
        <w:t>、奖励原则及标准</w:t>
      </w:r>
    </w:p>
    <w:p w:rsidR="00503E13" w:rsidRPr="00AB154A" w:rsidRDefault="00AB154A" w:rsidP="006428E7">
      <w:pPr>
        <w:spacing w:line="360" w:lineRule="auto"/>
        <w:ind w:firstLine="645"/>
        <w:rPr>
          <w:rFonts w:ascii="仿宋_GB2312" w:eastAsia="仿宋_GB2312" w:hAnsi="微软雅黑" w:cs="宋体"/>
          <w:kern w:val="0"/>
          <w:sz w:val="32"/>
          <w:szCs w:val="32"/>
        </w:rPr>
      </w:pPr>
      <w:r w:rsidRPr="00AB154A">
        <w:rPr>
          <w:rFonts w:ascii="仿宋_GB2312" w:eastAsia="仿宋_GB2312" w:hAnsi="微软雅黑" w:cs="宋体" w:hint="eastAsia"/>
          <w:kern w:val="0"/>
          <w:sz w:val="32"/>
          <w:szCs w:val="32"/>
        </w:rPr>
        <w:t>总分</w:t>
      </w:r>
      <w:r w:rsidRPr="00AB154A">
        <w:rPr>
          <w:rFonts w:ascii="仿宋_GB2312" w:eastAsia="仿宋_GB2312" w:hAnsi="微软雅黑" w:cs="宋体"/>
          <w:kern w:val="0"/>
          <w:sz w:val="32"/>
          <w:szCs w:val="32"/>
        </w:rPr>
        <w:t>100分，商业保理公司投放湖南资金总额占50分</w:t>
      </w:r>
      <w:r>
        <w:rPr>
          <w:rFonts w:ascii="仿宋_GB2312" w:eastAsia="仿宋_GB2312" w:hAnsi="微软雅黑" w:cs="宋体" w:hint="eastAsia"/>
          <w:kern w:val="0"/>
          <w:sz w:val="32"/>
          <w:szCs w:val="32"/>
        </w:rPr>
        <w:t>，</w:t>
      </w:r>
      <w:r w:rsidRPr="00AB154A">
        <w:rPr>
          <w:rFonts w:ascii="仿宋_GB2312" w:eastAsia="仿宋_GB2312" w:hAnsi="微软雅黑" w:cs="宋体"/>
          <w:kern w:val="0"/>
          <w:sz w:val="32"/>
          <w:szCs w:val="32"/>
        </w:rPr>
        <w:t>融资产品平均成本占20分，服务企业数量占10分，创新做法和社会效益占20分。</w:t>
      </w:r>
    </w:p>
    <w:p w:rsidR="00BD7832" w:rsidRPr="00030A02" w:rsidRDefault="00BD7832" w:rsidP="00BD7832">
      <w:pPr>
        <w:spacing w:line="600" w:lineRule="exact"/>
        <w:rPr>
          <w:rFonts w:eastAsia="方正小标宋简体"/>
          <w:color w:val="FF0000"/>
          <w:sz w:val="36"/>
          <w:szCs w:val="36"/>
        </w:rPr>
      </w:pPr>
    </w:p>
    <w:p w:rsidR="00C64678" w:rsidRDefault="00BD7832" w:rsidP="00CD3568">
      <w:r w:rsidRPr="00C01243">
        <w:rPr>
          <w:rFonts w:eastAsia="仿宋_GB2312"/>
          <w:sz w:val="32"/>
          <w:szCs w:val="32"/>
        </w:rPr>
        <w:t xml:space="preserve"> </w:t>
      </w:r>
    </w:p>
    <w:sectPr w:rsidR="00C64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620" w:rsidRDefault="002F1620" w:rsidP="00BD7832">
      <w:r>
        <w:separator/>
      </w:r>
    </w:p>
  </w:endnote>
  <w:endnote w:type="continuationSeparator" w:id="0">
    <w:p w:rsidR="002F1620" w:rsidRDefault="002F1620" w:rsidP="00BD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620" w:rsidRDefault="002F1620" w:rsidP="00BD7832">
      <w:r>
        <w:separator/>
      </w:r>
    </w:p>
  </w:footnote>
  <w:footnote w:type="continuationSeparator" w:id="0">
    <w:p w:rsidR="002F1620" w:rsidRDefault="002F1620" w:rsidP="00BD7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4D"/>
    <w:rsid w:val="00221E22"/>
    <w:rsid w:val="00251358"/>
    <w:rsid w:val="00274D22"/>
    <w:rsid w:val="002C3402"/>
    <w:rsid w:val="002E6BF1"/>
    <w:rsid w:val="002F1620"/>
    <w:rsid w:val="00340039"/>
    <w:rsid w:val="00350F41"/>
    <w:rsid w:val="004D23D5"/>
    <w:rsid w:val="00503E13"/>
    <w:rsid w:val="00587AF0"/>
    <w:rsid w:val="005C52EE"/>
    <w:rsid w:val="005D378E"/>
    <w:rsid w:val="00637BCE"/>
    <w:rsid w:val="006428E7"/>
    <w:rsid w:val="006650DB"/>
    <w:rsid w:val="006A34D6"/>
    <w:rsid w:val="006C0D4D"/>
    <w:rsid w:val="006C506C"/>
    <w:rsid w:val="007734DB"/>
    <w:rsid w:val="0078551C"/>
    <w:rsid w:val="007F1FAC"/>
    <w:rsid w:val="00955CB9"/>
    <w:rsid w:val="009A4CEA"/>
    <w:rsid w:val="009B5811"/>
    <w:rsid w:val="00A804D6"/>
    <w:rsid w:val="00AB154A"/>
    <w:rsid w:val="00B30EA5"/>
    <w:rsid w:val="00B83B6A"/>
    <w:rsid w:val="00BD7832"/>
    <w:rsid w:val="00BF3FF1"/>
    <w:rsid w:val="00C15B7B"/>
    <w:rsid w:val="00C64678"/>
    <w:rsid w:val="00CC4EA4"/>
    <w:rsid w:val="00CD3568"/>
    <w:rsid w:val="00D7619C"/>
    <w:rsid w:val="00D86B11"/>
    <w:rsid w:val="00E26569"/>
    <w:rsid w:val="00E352D7"/>
    <w:rsid w:val="00E871EC"/>
    <w:rsid w:val="00E935DE"/>
    <w:rsid w:val="00F0297D"/>
    <w:rsid w:val="00F0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9445B"/>
  <w15:chartTrackingRefBased/>
  <w15:docId w15:val="{AA895834-17AE-47BE-B99B-D3B171B1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8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7832"/>
    <w:rPr>
      <w:sz w:val="18"/>
      <w:szCs w:val="18"/>
    </w:rPr>
  </w:style>
  <w:style w:type="paragraph" w:styleId="a5">
    <w:name w:val="footer"/>
    <w:basedOn w:val="a"/>
    <w:link w:val="a6"/>
    <w:uiPriority w:val="99"/>
    <w:unhideWhenUsed/>
    <w:rsid w:val="00BD7832"/>
    <w:pPr>
      <w:tabs>
        <w:tab w:val="center" w:pos="4153"/>
        <w:tab w:val="right" w:pos="8306"/>
      </w:tabs>
      <w:snapToGrid w:val="0"/>
      <w:jc w:val="left"/>
    </w:pPr>
    <w:rPr>
      <w:sz w:val="18"/>
      <w:szCs w:val="18"/>
    </w:rPr>
  </w:style>
  <w:style w:type="character" w:customStyle="1" w:styleId="a6">
    <w:name w:val="页脚 字符"/>
    <w:basedOn w:val="a0"/>
    <w:link w:val="a5"/>
    <w:uiPriority w:val="99"/>
    <w:rsid w:val="00BD7832"/>
    <w:rPr>
      <w:sz w:val="18"/>
      <w:szCs w:val="18"/>
    </w:rPr>
  </w:style>
  <w:style w:type="paragraph" w:styleId="a7">
    <w:name w:val="Balloon Text"/>
    <w:basedOn w:val="a"/>
    <w:link w:val="a8"/>
    <w:uiPriority w:val="99"/>
    <w:semiHidden/>
    <w:unhideWhenUsed/>
    <w:rsid w:val="00B83B6A"/>
    <w:rPr>
      <w:sz w:val="18"/>
      <w:szCs w:val="18"/>
    </w:rPr>
  </w:style>
  <w:style w:type="character" w:customStyle="1" w:styleId="a8">
    <w:name w:val="批注框文本 字符"/>
    <w:basedOn w:val="a0"/>
    <w:link w:val="a7"/>
    <w:uiPriority w:val="99"/>
    <w:semiHidden/>
    <w:rsid w:val="00B83B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Words>
  <Characters>1745</Characters>
  <Application>Microsoft Office Word</Application>
  <DocSecurity>0</DocSecurity>
  <Lines>14</Lines>
  <Paragraphs>4</Paragraphs>
  <ScaleCrop>false</ScaleCrop>
  <Company>微软中国</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2021-03-23T00:38:00Z</cp:lastPrinted>
  <dcterms:created xsi:type="dcterms:W3CDTF">2021-03-24T10:08:00Z</dcterms:created>
  <dcterms:modified xsi:type="dcterms:W3CDTF">2021-03-24T10:08:00Z</dcterms:modified>
</cp:coreProperties>
</file>