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D30" w:rsidRPr="00825EDD" w:rsidRDefault="008E6D30" w:rsidP="008E6D30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 w:rsidRPr="00825EDD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8E6D30" w:rsidRDefault="008E6D30" w:rsidP="008E6D30">
      <w:pPr>
        <w:spacing w:line="600" w:lineRule="exact"/>
        <w:rPr>
          <w:rFonts w:eastAsia="方正小标宋简体"/>
          <w:color w:val="000000"/>
          <w:sz w:val="44"/>
          <w:szCs w:val="44"/>
        </w:rPr>
      </w:pPr>
    </w:p>
    <w:p w:rsidR="008E6D30" w:rsidRDefault="008E6D30" w:rsidP="008E6D30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CD3568">
        <w:rPr>
          <w:rFonts w:eastAsia="方正小标宋简体" w:hint="eastAsia"/>
          <w:color w:val="000000"/>
          <w:sz w:val="44"/>
          <w:szCs w:val="44"/>
        </w:rPr>
        <w:t>融资担保公司考评标准</w:t>
      </w:r>
    </w:p>
    <w:p w:rsidR="008E6D30" w:rsidRDefault="008E6D30" w:rsidP="008E6D30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8E6D30" w:rsidRPr="00776A2A" w:rsidRDefault="008E6D30" w:rsidP="008E6D30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776A2A">
        <w:rPr>
          <w:rFonts w:ascii="黑体" w:eastAsia="黑体" w:hAnsi="黑体" w:hint="eastAsia"/>
          <w:sz w:val="32"/>
          <w:szCs w:val="32"/>
        </w:rPr>
        <w:t>一、申报</w:t>
      </w:r>
      <w:r w:rsidRPr="00776A2A">
        <w:rPr>
          <w:rFonts w:ascii="黑体" w:eastAsia="黑体" w:hAnsi="黑体"/>
          <w:sz w:val="32"/>
          <w:szCs w:val="32"/>
        </w:rPr>
        <w:t>对象和资格要求</w:t>
      </w:r>
    </w:p>
    <w:p w:rsidR="008E6D30" w:rsidRDefault="008E6D30" w:rsidP="008E6D30">
      <w:pPr>
        <w:widowControl/>
        <w:spacing w:line="480" w:lineRule="auto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（一）申报对象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经省地方金融监管局批准设立满一年的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融资担保公司。</w:t>
      </w:r>
    </w:p>
    <w:p w:rsidR="008E6D30" w:rsidRDefault="008E6D30" w:rsidP="008E6D30">
      <w:pPr>
        <w:widowControl/>
        <w:spacing w:line="480" w:lineRule="auto"/>
        <w:ind w:firstLine="645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（二）资格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要求：</w:t>
      </w:r>
    </w:p>
    <w:p w:rsidR="008E6D30" w:rsidRDefault="008E6D30" w:rsidP="008E6D30">
      <w:pPr>
        <w:widowControl/>
        <w:spacing w:line="480" w:lineRule="auto"/>
        <w:ind w:firstLine="645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1.依法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合</w:t>
      </w:r>
      <w:proofErr w:type="gramStart"/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规</w:t>
      </w:r>
      <w:proofErr w:type="gramEnd"/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经营，不存在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重大违法违规行为；</w:t>
      </w:r>
    </w:p>
    <w:p w:rsidR="008E6D30" w:rsidRDefault="008E6D30" w:rsidP="008E6D30">
      <w:pPr>
        <w:widowControl/>
        <w:spacing w:line="480" w:lineRule="auto"/>
        <w:ind w:firstLine="645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2.在</w:t>
      </w:r>
      <w:r w:rsidRPr="006A4C45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支持小微企业、</w:t>
      </w:r>
      <w:r w:rsidRPr="006A4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“三农”</w:t>
      </w:r>
      <w:r w:rsidRPr="006A4C45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和战略性新兴产业发展</w:t>
      </w:r>
      <w:r w:rsidRPr="00DD6C4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等方面贡献较大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；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或者在抗击疫情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促进企业复工复产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方面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有较大贡献；</w:t>
      </w:r>
    </w:p>
    <w:p w:rsidR="008E6D30" w:rsidRDefault="008E6D30" w:rsidP="008E6D30">
      <w:pPr>
        <w:widowControl/>
        <w:spacing w:line="480" w:lineRule="auto"/>
        <w:ind w:firstLine="645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3.在产品、技术、服务和机制等方面创新性较强、金融服务力度较大。</w:t>
      </w:r>
    </w:p>
    <w:p w:rsidR="008E6D30" w:rsidRPr="00776A2A" w:rsidRDefault="008E6D30" w:rsidP="008E6D30">
      <w:pPr>
        <w:spacing w:line="360" w:lineRule="auto"/>
        <w:ind w:firstLine="645"/>
        <w:rPr>
          <w:rFonts w:ascii="黑体" w:eastAsia="黑体" w:hAnsi="黑体"/>
          <w:sz w:val="32"/>
          <w:szCs w:val="32"/>
        </w:rPr>
      </w:pPr>
      <w:r w:rsidRPr="00776A2A">
        <w:rPr>
          <w:rFonts w:ascii="黑体" w:eastAsia="黑体" w:hAnsi="黑体" w:hint="eastAsia"/>
          <w:sz w:val="32"/>
          <w:szCs w:val="32"/>
        </w:rPr>
        <w:t>二、考评</w:t>
      </w:r>
      <w:r w:rsidRPr="00776A2A">
        <w:rPr>
          <w:rFonts w:ascii="黑体" w:eastAsia="黑体" w:hAnsi="黑体"/>
          <w:sz w:val="32"/>
          <w:szCs w:val="32"/>
        </w:rPr>
        <w:t>标准</w:t>
      </w:r>
    </w:p>
    <w:p w:rsidR="008E6D30" w:rsidRPr="007F1FAC" w:rsidRDefault="008E6D30" w:rsidP="008E6D30">
      <w:pPr>
        <w:spacing w:line="360" w:lineRule="auto"/>
        <w:ind w:firstLine="645"/>
        <w:rPr>
          <w:rFonts w:ascii="仿宋_GB2312" w:eastAsia="仿宋_GB2312" w:hAnsi="微软雅黑" w:cs="宋体"/>
          <w:kern w:val="0"/>
          <w:sz w:val="32"/>
          <w:szCs w:val="32"/>
        </w:rPr>
      </w:pPr>
      <w:r w:rsidRPr="007F1FAC">
        <w:rPr>
          <w:rFonts w:ascii="仿宋_GB2312" w:eastAsia="仿宋_GB2312" w:hAnsi="微软雅黑" w:cs="宋体" w:hint="eastAsia"/>
          <w:kern w:val="0"/>
          <w:sz w:val="32"/>
          <w:szCs w:val="32"/>
        </w:rPr>
        <w:t>对融资担保公司通过定性考评与定量考评计分、一票否决等方式相结合进行。实行百分制，按每项内容进行考评</w:t>
      </w:r>
      <w:proofErr w:type="gramStart"/>
      <w:r w:rsidRPr="007F1FAC">
        <w:rPr>
          <w:rFonts w:ascii="仿宋_GB2312" w:eastAsia="仿宋_GB2312" w:hAnsi="微软雅黑" w:cs="宋体" w:hint="eastAsia"/>
          <w:kern w:val="0"/>
          <w:sz w:val="32"/>
          <w:szCs w:val="32"/>
        </w:rPr>
        <w:t>打分再</w:t>
      </w:r>
      <w:proofErr w:type="gramEnd"/>
      <w:r w:rsidRPr="007F1FAC">
        <w:rPr>
          <w:rFonts w:ascii="仿宋_GB2312" w:eastAsia="仿宋_GB2312" w:hAnsi="微软雅黑" w:cs="宋体" w:hint="eastAsia"/>
          <w:kern w:val="0"/>
          <w:sz w:val="32"/>
          <w:szCs w:val="32"/>
        </w:rPr>
        <w:t>合计最终得分。</w:t>
      </w:r>
    </w:p>
    <w:p w:rsidR="008E6D30" w:rsidRPr="007F1FAC" w:rsidRDefault="008E6D30" w:rsidP="008E6D30">
      <w:pPr>
        <w:spacing w:line="360" w:lineRule="auto"/>
        <w:ind w:firstLine="645"/>
        <w:rPr>
          <w:rFonts w:ascii="仿宋_GB2312" w:eastAsia="仿宋_GB2312" w:hAnsi="微软雅黑" w:cs="宋体"/>
          <w:kern w:val="0"/>
          <w:sz w:val="32"/>
          <w:szCs w:val="32"/>
        </w:rPr>
      </w:pPr>
      <w:r w:rsidRPr="007F1FAC">
        <w:rPr>
          <w:rFonts w:ascii="仿宋_GB2312" w:eastAsia="仿宋_GB2312" w:hAnsi="微软雅黑" w:cs="宋体" w:hint="eastAsia"/>
          <w:kern w:val="0"/>
          <w:sz w:val="32"/>
          <w:szCs w:val="32"/>
        </w:rPr>
        <w:t>（一）项目创新情况（</w:t>
      </w:r>
      <w:r w:rsidRPr="007F1FAC">
        <w:rPr>
          <w:rFonts w:ascii="仿宋_GB2312" w:eastAsia="仿宋_GB2312" w:hAnsi="微软雅黑" w:cs="宋体"/>
          <w:kern w:val="0"/>
          <w:sz w:val="32"/>
          <w:szCs w:val="32"/>
        </w:rPr>
        <w:t>50分）。</w:t>
      </w:r>
    </w:p>
    <w:p w:rsidR="008E6D30" w:rsidRPr="007F1FAC" w:rsidRDefault="008E6D30" w:rsidP="008E6D30">
      <w:pPr>
        <w:spacing w:line="360" w:lineRule="auto"/>
        <w:ind w:firstLine="645"/>
        <w:rPr>
          <w:rFonts w:ascii="仿宋_GB2312" w:eastAsia="仿宋_GB2312" w:hAnsi="微软雅黑" w:cs="宋体"/>
          <w:kern w:val="0"/>
          <w:sz w:val="32"/>
          <w:szCs w:val="32"/>
        </w:rPr>
      </w:pPr>
      <w:r w:rsidRPr="007F1FAC">
        <w:rPr>
          <w:rFonts w:ascii="仿宋_GB2312" w:eastAsia="仿宋_GB2312" w:hAnsi="微软雅黑" w:cs="宋体"/>
          <w:kern w:val="0"/>
          <w:sz w:val="32"/>
          <w:szCs w:val="32"/>
        </w:rPr>
        <w:t>1.申报项目在产品、技术、服务和机制等方面具有创新点和应用性。计25分。</w:t>
      </w:r>
    </w:p>
    <w:p w:rsidR="008E6D30" w:rsidRPr="007F1FAC" w:rsidRDefault="008E6D30" w:rsidP="008E6D30">
      <w:pPr>
        <w:spacing w:line="360" w:lineRule="auto"/>
        <w:ind w:firstLine="645"/>
        <w:rPr>
          <w:rFonts w:ascii="仿宋_GB2312" w:eastAsia="仿宋_GB2312" w:hAnsi="微软雅黑" w:cs="宋体"/>
          <w:kern w:val="0"/>
          <w:sz w:val="32"/>
          <w:szCs w:val="32"/>
        </w:rPr>
      </w:pPr>
      <w:r w:rsidRPr="007F1FAC">
        <w:rPr>
          <w:rFonts w:ascii="仿宋_GB2312" w:eastAsia="仿宋_GB2312" w:hAnsi="微软雅黑" w:cs="宋体"/>
          <w:kern w:val="0"/>
          <w:sz w:val="32"/>
          <w:szCs w:val="32"/>
        </w:rPr>
        <w:t>2.服务实体经济，放大效应较大，切实降低融资成本。</w:t>
      </w:r>
      <w:r w:rsidRPr="007F1FAC">
        <w:rPr>
          <w:rFonts w:ascii="仿宋_GB2312" w:eastAsia="仿宋_GB2312" w:hAnsi="微软雅黑" w:cs="宋体"/>
          <w:kern w:val="0"/>
          <w:sz w:val="32"/>
          <w:szCs w:val="32"/>
        </w:rPr>
        <w:lastRenderedPageBreak/>
        <w:t>计25分。</w:t>
      </w:r>
    </w:p>
    <w:p w:rsidR="008E6D30" w:rsidRPr="007F1FAC" w:rsidRDefault="008E6D30" w:rsidP="008E6D30">
      <w:pPr>
        <w:spacing w:line="360" w:lineRule="auto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    </w:t>
      </w:r>
      <w:r w:rsidRPr="007F1FAC">
        <w:rPr>
          <w:rFonts w:ascii="仿宋_GB2312" w:eastAsia="仿宋_GB2312" w:hAnsi="微软雅黑" w:cs="宋体" w:hint="eastAsia"/>
          <w:kern w:val="0"/>
          <w:sz w:val="32"/>
          <w:szCs w:val="32"/>
        </w:rPr>
        <w:t>（二）风险控制情况（</w:t>
      </w:r>
      <w:r w:rsidRPr="007F1FAC">
        <w:rPr>
          <w:rFonts w:ascii="仿宋_GB2312" w:eastAsia="仿宋_GB2312" w:hAnsi="微软雅黑" w:cs="宋体"/>
          <w:kern w:val="0"/>
          <w:sz w:val="32"/>
          <w:szCs w:val="32"/>
        </w:rPr>
        <w:t>20分）</w:t>
      </w:r>
    </w:p>
    <w:p w:rsidR="008E6D30" w:rsidRPr="007F1FAC" w:rsidRDefault="008E6D30" w:rsidP="008E6D30">
      <w:pPr>
        <w:spacing w:line="360" w:lineRule="auto"/>
        <w:ind w:firstLine="645"/>
        <w:rPr>
          <w:rFonts w:ascii="仿宋_GB2312" w:eastAsia="仿宋_GB2312" w:hAnsi="微软雅黑" w:cs="宋体"/>
          <w:kern w:val="0"/>
          <w:sz w:val="32"/>
          <w:szCs w:val="32"/>
        </w:rPr>
      </w:pPr>
      <w:r w:rsidRPr="007F1FAC">
        <w:rPr>
          <w:rFonts w:ascii="仿宋_GB2312" w:eastAsia="仿宋_GB2312" w:hAnsi="微软雅黑" w:cs="宋体"/>
          <w:kern w:val="0"/>
          <w:sz w:val="32"/>
          <w:szCs w:val="32"/>
        </w:rPr>
        <w:t>1.项目不违反现行监管政策，计10分。公司存在重大违法违规行为被监管部门处罚的直接退出参评范围。</w:t>
      </w:r>
    </w:p>
    <w:p w:rsidR="008E6D30" w:rsidRPr="007F1FAC" w:rsidRDefault="008E6D30" w:rsidP="008E6D30">
      <w:pPr>
        <w:spacing w:line="360" w:lineRule="auto"/>
        <w:ind w:firstLine="645"/>
        <w:rPr>
          <w:rFonts w:ascii="仿宋_GB2312" w:eastAsia="仿宋_GB2312" w:hAnsi="微软雅黑" w:cs="宋体"/>
          <w:kern w:val="0"/>
          <w:sz w:val="32"/>
          <w:szCs w:val="32"/>
        </w:rPr>
      </w:pPr>
      <w:r w:rsidRPr="007F1FAC">
        <w:rPr>
          <w:rFonts w:ascii="仿宋_GB2312" w:eastAsia="仿宋_GB2312" w:hAnsi="微软雅黑" w:cs="宋体"/>
          <w:kern w:val="0"/>
          <w:sz w:val="32"/>
          <w:szCs w:val="32"/>
        </w:rPr>
        <w:t>2.项目风险控制良好，计10分。项目</w:t>
      </w:r>
      <w:proofErr w:type="gramStart"/>
      <w:r w:rsidRPr="007F1FAC">
        <w:rPr>
          <w:rFonts w:ascii="仿宋_GB2312" w:eastAsia="仿宋_GB2312" w:hAnsi="微软雅黑" w:cs="宋体"/>
          <w:kern w:val="0"/>
          <w:sz w:val="32"/>
          <w:szCs w:val="32"/>
        </w:rPr>
        <w:t>代偿率</w:t>
      </w:r>
      <w:proofErr w:type="gramEnd"/>
      <w:r w:rsidRPr="007F1FAC">
        <w:rPr>
          <w:rFonts w:ascii="仿宋_GB2312" w:eastAsia="仿宋_GB2312" w:hAnsi="微软雅黑" w:cs="宋体"/>
          <w:kern w:val="0"/>
          <w:sz w:val="32"/>
          <w:szCs w:val="32"/>
        </w:rPr>
        <w:t>超过5%的不得分。</w:t>
      </w:r>
    </w:p>
    <w:p w:rsidR="008E6D30" w:rsidRPr="007F1FAC" w:rsidRDefault="008E6D30" w:rsidP="008E6D30">
      <w:pPr>
        <w:spacing w:line="360" w:lineRule="auto"/>
        <w:ind w:firstLine="645"/>
        <w:rPr>
          <w:rFonts w:ascii="仿宋_GB2312" w:eastAsia="仿宋_GB2312" w:hAnsi="微软雅黑" w:cs="宋体"/>
          <w:kern w:val="0"/>
          <w:sz w:val="32"/>
          <w:szCs w:val="32"/>
        </w:rPr>
      </w:pPr>
      <w:r w:rsidRPr="007F1FAC">
        <w:rPr>
          <w:rFonts w:ascii="仿宋_GB2312" w:eastAsia="仿宋_GB2312" w:hAnsi="微软雅黑" w:cs="宋体" w:hint="eastAsia"/>
          <w:kern w:val="0"/>
          <w:sz w:val="32"/>
          <w:szCs w:val="32"/>
        </w:rPr>
        <w:t>（三）示范和</w:t>
      </w:r>
      <w:proofErr w:type="gramStart"/>
      <w:r w:rsidRPr="007F1FAC">
        <w:rPr>
          <w:rFonts w:ascii="仿宋_GB2312" w:eastAsia="仿宋_GB2312" w:hAnsi="微软雅黑" w:cs="宋体" w:hint="eastAsia"/>
          <w:kern w:val="0"/>
          <w:sz w:val="32"/>
          <w:szCs w:val="32"/>
        </w:rPr>
        <w:t>可</w:t>
      </w:r>
      <w:proofErr w:type="gramEnd"/>
      <w:r w:rsidRPr="007F1FAC">
        <w:rPr>
          <w:rFonts w:ascii="仿宋_GB2312" w:eastAsia="仿宋_GB2312" w:hAnsi="微软雅黑" w:cs="宋体" w:hint="eastAsia"/>
          <w:kern w:val="0"/>
          <w:sz w:val="32"/>
          <w:szCs w:val="32"/>
        </w:rPr>
        <w:t>推广性（</w:t>
      </w:r>
      <w:r w:rsidRPr="007F1FAC">
        <w:rPr>
          <w:rFonts w:ascii="仿宋_GB2312" w:eastAsia="仿宋_GB2312" w:hAnsi="微软雅黑" w:cs="宋体"/>
          <w:kern w:val="0"/>
          <w:sz w:val="32"/>
          <w:szCs w:val="32"/>
        </w:rPr>
        <w:t>20分）。</w:t>
      </w:r>
    </w:p>
    <w:p w:rsidR="008E6D30" w:rsidRPr="007F1FAC" w:rsidRDefault="008E6D30" w:rsidP="008E6D30">
      <w:pPr>
        <w:spacing w:line="360" w:lineRule="auto"/>
        <w:ind w:firstLine="645"/>
        <w:rPr>
          <w:rFonts w:ascii="仿宋_GB2312" w:eastAsia="仿宋_GB2312" w:hAnsi="微软雅黑" w:cs="宋体"/>
          <w:kern w:val="0"/>
          <w:sz w:val="32"/>
          <w:szCs w:val="32"/>
        </w:rPr>
      </w:pPr>
      <w:r w:rsidRPr="007F1FAC">
        <w:rPr>
          <w:rFonts w:ascii="仿宋_GB2312" w:eastAsia="仿宋_GB2312" w:hAnsi="微软雅黑" w:cs="宋体"/>
          <w:kern w:val="0"/>
          <w:sz w:val="32"/>
          <w:szCs w:val="32"/>
        </w:rPr>
        <w:t>1.申报项目在全国具有影响力或被国家权威部门作为经验推广的；计18-20分。</w:t>
      </w:r>
    </w:p>
    <w:p w:rsidR="008E6D30" w:rsidRPr="007F1FAC" w:rsidRDefault="008E6D30" w:rsidP="008E6D30">
      <w:pPr>
        <w:spacing w:line="360" w:lineRule="auto"/>
        <w:ind w:firstLine="645"/>
        <w:rPr>
          <w:rFonts w:ascii="仿宋_GB2312" w:eastAsia="仿宋_GB2312" w:hAnsi="微软雅黑" w:cs="宋体"/>
          <w:kern w:val="0"/>
          <w:sz w:val="32"/>
          <w:szCs w:val="32"/>
        </w:rPr>
      </w:pPr>
      <w:r w:rsidRPr="007F1FAC">
        <w:rPr>
          <w:rFonts w:ascii="仿宋_GB2312" w:eastAsia="仿宋_GB2312" w:hAnsi="微软雅黑" w:cs="宋体"/>
          <w:kern w:val="0"/>
          <w:sz w:val="32"/>
          <w:szCs w:val="32"/>
        </w:rPr>
        <w:t>2.在全省内具有较大影响力，被省内权威部门作为经验推广的；计15-17分。</w:t>
      </w:r>
    </w:p>
    <w:p w:rsidR="008E6D30" w:rsidRPr="007F1FAC" w:rsidRDefault="008E6D30" w:rsidP="008E6D30">
      <w:pPr>
        <w:spacing w:line="360" w:lineRule="auto"/>
        <w:ind w:firstLine="645"/>
        <w:rPr>
          <w:rFonts w:ascii="仿宋_GB2312" w:eastAsia="仿宋_GB2312" w:hAnsi="微软雅黑" w:cs="宋体"/>
          <w:kern w:val="0"/>
          <w:sz w:val="32"/>
          <w:szCs w:val="32"/>
        </w:rPr>
      </w:pPr>
      <w:r w:rsidRPr="007F1FAC">
        <w:rPr>
          <w:rFonts w:ascii="仿宋_GB2312" w:eastAsia="仿宋_GB2312" w:hAnsi="微软雅黑" w:cs="宋体"/>
          <w:kern w:val="0"/>
          <w:sz w:val="32"/>
          <w:szCs w:val="32"/>
        </w:rPr>
        <w:t>3.在市州范围内有较大影响，被市州权威部门作为经验推广的；计12-14分。</w:t>
      </w:r>
    </w:p>
    <w:p w:rsidR="008E6D30" w:rsidRPr="007F1FAC" w:rsidRDefault="008E6D30" w:rsidP="008E6D30">
      <w:pPr>
        <w:spacing w:line="360" w:lineRule="auto"/>
        <w:ind w:firstLine="645"/>
        <w:rPr>
          <w:rFonts w:ascii="仿宋_GB2312" w:eastAsia="仿宋_GB2312" w:hAnsi="微软雅黑" w:cs="宋体"/>
          <w:kern w:val="0"/>
          <w:sz w:val="32"/>
          <w:szCs w:val="32"/>
        </w:rPr>
      </w:pPr>
      <w:r w:rsidRPr="007F1FAC">
        <w:rPr>
          <w:rFonts w:ascii="仿宋_GB2312" w:eastAsia="仿宋_GB2312" w:hAnsi="微软雅黑" w:cs="宋体" w:hint="eastAsia"/>
          <w:kern w:val="0"/>
          <w:sz w:val="32"/>
          <w:szCs w:val="32"/>
        </w:rPr>
        <w:t>（四）行业自律（</w:t>
      </w:r>
      <w:r w:rsidRPr="007F1FAC">
        <w:rPr>
          <w:rFonts w:ascii="仿宋_GB2312" w:eastAsia="仿宋_GB2312" w:hAnsi="微软雅黑" w:cs="宋体"/>
          <w:kern w:val="0"/>
          <w:sz w:val="32"/>
          <w:szCs w:val="32"/>
        </w:rPr>
        <w:t>10分）</w:t>
      </w:r>
    </w:p>
    <w:p w:rsidR="008E6D30" w:rsidRDefault="008E6D30" w:rsidP="008E6D30">
      <w:pPr>
        <w:spacing w:line="360" w:lineRule="auto"/>
        <w:ind w:firstLine="645"/>
        <w:rPr>
          <w:rFonts w:ascii="仿宋_GB2312" w:eastAsia="仿宋_GB2312" w:hAnsi="微软雅黑" w:cs="宋体"/>
          <w:kern w:val="0"/>
          <w:sz w:val="32"/>
          <w:szCs w:val="32"/>
        </w:rPr>
      </w:pPr>
      <w:r w:rsidRPr="007F1FAC">
        <w:rPr>
          <w:rFonts w:ascii="仿宋_GB2312" w:eastAsia="仿宋_GB2312" w:hAnsi="微软雅黑" w:cs="宋体" w:hint="eastAsia"/>
          <w:kern w:val="0"/>
          <w:sz w:val="32"/>
          <w:szCs w:val="32"/>
        </w:rPr>
        <w:t>遵守行业自律相关规定，计</w:t>
      </w:r>
      <w:r w:rsidRPr="007F1FAC">
        <w:rPr>
          <w:rFonts w:ascii="仿宋_GB2312" w:eastAsia="仿宋_GB2312" w:hAnsi="微软雅黑" w:cs="宋体"/>
          <w:kern w:val="0"/>
          <w:sz w:val="32"/>
          <w:szCs w:val="32"/>
        </w:rPr>
        <w:t>10分。</w:t>
      </w:r>
    </w:p>
    <w:p w:rsidR="008E6D30" w:rsidRPr="00776A2A" w:rsidRDefault="008E6D30" w:rsidP="008E6D30">
      <w:pPr>
        <w:spacing w:line="360" w:lineRule="auto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776A2A">
        <w:rPr>
          <w:rFonts w:ascii="黑体" w:eastAsia="黑体" w:hAnsi="黑体" w:hint="eastAsia"/>
          <w:sz w:val="32"/>
          <w:szCs w:val="32"/>
        </w:rPr>
        <w:t>、奖励原则及标准</w:t>
      </w:r>
    </w:p>
    <w:p w:rsidR="008E6D30" w:rsidRDefault="008E6D30" w:rsidP="008E6D30">
      <w:pPr>
        <w:spacing w:line="360" w:lineRule="auto"/>
        <w:ind w:firstLine="645"/>
        <w:rPr>
          <w:rFonts w:eastAsia="仿宋"/>
          <w:sz w:val="32"/>
          <w:szCs w:val="32"/>
        </w:rPr>
      </w:pPr>
      <w:r w:rsidRPr="00A95444">
        <w:rPr>
          <w:rFonts w:eastAsia="仿宋" w:hint="eastAsia"/>
          <w:sz w:val="32"/>
          <w:szCs w:val="32"/>
        </w:rPr>
        <w:t>由</w:t>
      </w:r>
      <w:r>
        <w:rPr>
          <w:rFonts w:eastAsia="仿宋" w:hint="eastAsia"/>
          <w:sz w:val="32"/>
          <w:szCs w:val="32"/>
        </w:rPr>
        <w:t>省地方</w:t>
      </w:r>
      <w:r>
        <w:rPr>
          <w:rFonts w:eastAsia="仿宋"/>
          <w:sz w:val="32"/>
          <w:szCs w:val="32"/>
        </w:rPr>
        <w:t>金融监管</w:t>
      </w:r>
      <w:proofErr w:type="gramStart"/>
      <w:r>
        <w:rPr>
          <w:rFonts w:eastAsia="仿宋"/>
          <w:sz w:val="32"/>
          <w:szCs w:val="32"/>
        </w:rPr>
        <w:t>局</w:t>
      </w:r>
      <w:r>
        <w:rPr>
          <w:rFonts w:eastAsia="仿宋" w:hint="eastAsia"/>
          <w:sz w:val="32"/>
          <w:szCs w:val="32"/>
        </w:rPr>
        <w:t>金融</w:t>
      </w:r>
      <w:proofErr w:type="gramEnd"/>
      <w:r>
        <w:rPr>
          <w:rFonts w:eastAsia="仿宋" w:hint="eastAsia"/>
          <w:sz w:val="32"/>
          <w:szCs w:val="32"/>
        </w:rPr>
        <w:t>监管一</w:t>
      </w:r>
      <w:r w:rsidRPr="00A95444">
        <w:rPr>
          <w:rFonts w:eastAsia="仿宋" w:hint="eastAsia"/>
          <w:sz w:val="32"/>
          <w:szCs w:val="32"/>
        </w:rPr>
        <w:t>处会同省财政厅金融处</w:t>
      </w:r>
      <w:r>
        <w:rPr>
          <w:rFonts w:eastAsia="仿宋" w:hint="eastAsia"/>
          <w:sz w:val="32"/>
          <w:szCs w:val="32"/>
        </w:rPr>
        <w:t>，邀请相关专业人士按照评分标准，进行集中评审打分。按照评分</w:t>
      </w:r>
      <w:r>
        <w:rPr>
          <w:rFonts w:eastAsia="仿宋"/>
          <w:sz w:val="32"/>
          <w:szCs w:val="32"/>
        </w:rPr>
        <w:t>结果排名</w:t>
      </w:r>
      <w:r>
        <w:rPr>
          <w:rFonts w:eastAsia="仿宋" w:hint="eastAsia"/>
          <w:sz w:val="32"/>
          <w:szCs w:val="32"/>
        </w:rPr>
        <w:t>确定</w:t>
      </w:r>
      <w:r w:rsidRPr="00A95444">
        <w:rPr>
          <w:rFonts w:eastAsia="仿宋" w:hint="eastAsia"/>
          <w:sz w:val="32"/>
          <w:szCs w:val="32"/>
        </w:rPr>
        <w:t>申报项目的</w:t>
      </w:r>
      <w:r>
        <w:rPr>
          <w:rFonts w:eastAsia="仿宋" w:hint="eastAsia"/>
          <w:sz w:val="32"/>
          <w:szCs w:val="32"/>
        </w:rPr>
        <w:t>获奖</w:t>
      </w:r>
      <w:r w:rsidRPr="00A95444">
        <w:rPr>
          <w:rFonts w:eastAsia="仿宋" w:hint="eastAsia"/>
          <w:sz w:val="32"/>
          <w:szCs w:val="32"/>
        </w:rPr>
        <w:t>金额。</w:t>
      </w:r>
    </w:p>
    <w:p w:rsidR="006F4040" w:rsidRPr="008E6D30" w:rsidRDefault="008E6D30" w:rsidP="008E6D30">
      <w:pPr>
        <w:widowControl/>
        <w:jc w:val="left"/>
        <w:rPr>
          <w:rFonts w:eastAsia="仿宋" w:hint="eastAsia"/>
          <w:sz w:val="32"/>
          <w:szCs w:val="32"/>
        </w:rPr>
      </w:pPr>
      <w:bookmarkStart w:id="0" w:name="_GoBack"/>
      <w:bookmarkEnd w:id="0"/>
    </w:p>
    <w:sectPr w:rsidR="006F4040" w:rsidRPr="008E6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30"/>
    <w:rsid w:val="00340C17"/>
    <w:rsid w:val="008E6D30"/>
    <w:rsid w:val="00C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A34DE"/>
  <w15:chartTrackingRefBased/>
  <w15:docId w15:val="{BC74535B-A4F7-4588-B17E-EDA6D9E9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345</Characters>
  <Application>Microsoft Office Word</Application>
  <DocSecurity>0</DocSecurity>
  <Lines>15</Lines>
  <Paragraphs>8</Paragraphs>
  <ScaleCrop>false</ScaleCrop>
  <Company>微软中国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2021-03-23T07:42:00Z</dcterms:created>
  <dcterms:modified xsi:type="dcterms:W3CDTF">2021-03-23T07:43:00Z</dcterms:modified>
</cp:coreProperties>
</file>