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08" w:rsidRPr="00F90408" w:rsidRDefault="00F90408" w:rsidP="00F9040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F90408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F90408" w:rsidRPr="00F90408" w:rsidRDefault="00F90408" w:rsidP="00F9040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F90408" w:rsidRPr="00F90408" w:rsidRDefault="00F90408" w:rsidP="00F90408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F90408">
        <w:rPr>
          <w:rFonts w:eastAsia="方正小标宋简体"/>
          <w:color w:val="000000"/>
          <w:sz w:val="44"/>
          <w:szCs w:val="44"/>
        </w:rPr>
        <w:t>典当公司考评标准</w:t>
      </w:r>
    </w:p>
    <w:p w:rsidR="00F90408" w:rsidRPr="00F90408" w:rsidRDefault="00F90408" w:rsidP="00F90408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</w:p>
    <w:p w:rsidR="00F90408" w:rsidRPr="00F90408" w:rsidRDefault="00F90408" w:rsidP="00F9040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90408">
        <w:rPr>
          <w:rFonts w:ascii="黑体" w:eastAsia="黑体" w:hAnsi="黑体" w:hint="eastAsia"/>
          <w:sz w:val="32"/>
          <w:szCs w:val="32"/>
        </w:rPr>
        <w:t>一、申报</w:t>
      </w:r>
      <w:r w:rsidRPr="00F90408">
        <w:rPr>
          <w:rFonts w:ascii="黑体" w:eastAsia="黑体" w:hAnsi="黑体"/>
          <w:sz w:val="32"/>
          <w:szCs w:val="32"/>
        </w:rPr>
        <w:t>对象和资格要求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在湖南省依法注册的，经监管部门审核批准，取得典当经营许可证，无不良信用记录，合法合</w:t>
      </w:r>
      <w:proofErr w:type="gramStart"/>
      <w:r w:rsidRPr="00F904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 w:rsidRPr="00F904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经营的典当法人机构，且符合以下要求：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1. 2020年度平均利率及综合费率不高于全省典当行业当金息费率（以2020年12月31日为节点）；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2. </w:t>
      </w:r>
      <w:r w:rsidRPr="00F9040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上年度</w:t>
      </w:r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年</w:t>
      </w:r>
      <w:proofErr w:type="gramStart"/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审评级</w:t>
      </w:r>
      <w:proofErr w:type="gramEnd"/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为A类;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3.无非法集资、吸收或者变相吸收存款、故意收当赃物，无从其他单位或个人借款、从商业银行以外贷款的行为；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4. 无对外投资、股东虚假出资、变相发放信用贷款、违规融资参与上市股票炒作、股东利用典当行违法违规从事金融活动的行为。</w:t>
      </w:r>
    </w:p>
    <w:p w:rsidR="00F90408" w:rsidRPr="00F90408" w:rsidRDefault="00F90408" w:rsidP="00F90408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F90408">
        <w:rPr>
          <w:rFonts w:ascii="黑体" w:eastAsia="黑体" w:hAnsi="黑体" w:hint="eastAsia"/>
          <w:sz w:val="32"/>
          <w:szCs w:val="32"/>
        </w:rPr>
        <w:t>二、考评</w:t>
      </w:r>
      <w:r w:rsidRPr="00F90408">
        <w:rPr>
          <w:rFonts w:ascii="黑体" w:eastAsia="黑体" w:hAnsi="黑体"/>
          <w:sz w:val="32"/>
          <w:szCs w:val="32"/>
        </w:rPr>
        <w:t>标准</w:t>
      </w:r>
    </w:p>
    <w:p w:rsidR="00F90408" w:rsidRPr="00F90408" w:rsidRDefault="00F90408" w:rsidP="00F90408">
      <w:pPr>
        <w:widowControl/>
        <w:spacing w:line="48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1.业务开展时间：2020年1月1日至12月31日。</w:t>
      </w:r>
    </w:p>
    <w:p w:rsidR="00F90408" w:rsidRPr="00F90408" w:rsidRDefault="00F90408" w:rsidP="00F90408">
      <w:pPr>
        <w:widowControl/>
        <w:spacing w:line="48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2.申报项目的重点奖励方向和领域：在解决中小</w:t>
      </w:r>
      <w:proofErr w:type="gramStart"/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微企业</w:t>
      </w:r>
      <w:proofErr w:type="gramEnd"/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和广大居民应急融资服务方面，尤其是支持企业、个人抗击疫情、复工复产方面</w:t>
      </w:r>
      <w:proofErr w:type="gramStart"/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作出</w:t>
      </w:r>
      <w:proofErr w:type="gramEnd"/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较大贡献的典当公司。</w:t>
      </w:r>
    </w:p>
    <w:p w:rsidR="00F90408" w:rsidRPr="00F90408" w:rsidRDefault="00F90408" w:rsidP="00F90408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F90408">
        <w:rPr>
          <w:rFonts w:ascii="黑体" w:eastAsia="黑体" w:hAnsi="黑体" w:hint="eastAsia"/>
          <w:sz w:val="32"/>
          <w:szCs w:val="32"/>
        </w:rPr>
        <w:t>三、奖励原则及标准</w:t>
      </w:r>
    </w:p>
    <w:p w:rsidR="00F90408" w:rsidRPr="00F90408" w:rsidRDefault="00F90408" w:rsidP="00F90408">
      <w:pPr>
        <w:spacing w:line="360" w:lineRule="auto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F90408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总分</w:t>
      </w:r>
      <w:r w:rsidRPr="00F90408">
        <w:rPr>
          <w:rFonts w:ascii="仿宋_GB2312" w:eastAsia="仿宋_GB2312" w:hAnsi="微软雅黑" w:cs="宋体"/>
          <w:kern w:val="0"/>
          <w:sz w:val="32"/>
          <w:szCs w:val="32"/>
        </w:rPr>
        <w:t>100分，典当总额占20分，典当余额占20分，融资产品平均成本(平均利率及综合费率）占30分，服务企业数量（当户数）占10分，创新做法和社会效益占20分。（详情见附件3）</w:t>
      </w:r>
    </w:p>
    <w:p w:rsidR="006F4040" w:rsidRDefault="00EB70C9"/>
    <w:sectPr w:rsidR="006F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08"/>
    <w:rsid w:val="00340C17"/>
    <w:rsid w:val="00CF4CE0"/>
    <w:rsid w:val="00EB70C9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1955-5128-4D58-B0CA-2DA38D69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2021-03-29T02:36:00Z</dcterms:created>
  <dcterms:modified xsi:type="dcterms:W3CDTF">2021-03-29T02:36:00Z</dcterms:modified>
</cp:coreProperties>
</file>